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B7DAB" w14:textId="77777777" w:rsidR="00B774C1" w:rsidRPr="00AA45B6" w:rsidRDefault="00000000" w:rsidP="00B774C1">
      <w:pPr>
        <w:spacing w:after="0"/>
        <w:jc w:val="both"/>
        <w:rPr>
          <w:rFonts w:ascii="Palatino Linotype" w:hAnsi="Palatino Linotype"/>
          <w:b/>
          <w:sz w:val="26"/>
          <w:szCs w:val="26"/>
        </w:rPr>
      </w:pPr>
      <w:r>
        <w:rPr>
          <w:rFonts w:ascii="Palatino Linotype" w:hAnsi="Palatino Linotype"/>
          <w:b/>
          <w:noProof/>
          <w:sz w:val="26"/>
          <w:szCs w:val="26"/>
          <w:lang w:eastAsia="it-IT"/>
        </w:rPr>
        <w:object w:dxaOrig="1440" w:dyaOrig="1440" w14:anchorId="079B7D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.05pt;margin-top:-15.75pt;width:96.25pt;height:55.9pt;z-index:251658240;mso-wrap-distance-left:9.05pt;mso-wrap-distance-right:9.05pt" filled="t">
            <v:fill color2="black"/>
            <v:imagedata r:id="rId7" o:title=""/>
          </v:shape>
          <o:OLEObject Type="Embed" ProgID="Word.Picture.8" ShapeID="_x0000_s1026" DrawAspect="Content" ObjectID="_1831031224" r:id="rId8"/>
        </w:object>
      </w:r>
    </w:p>
    <w:p w14:paraId="079B7DAC" w14:textId="77777777" w:rsidR="00B774C1" w:rsidRPr="00AA45B6" w:rsidRDefault="00B774C1" w:rsidP="00565044">
      <w:pPr>
        <w:spacing w:after="0"/>
        <w:jc w:val="center"/>
        <w:rPr>
          <w:rFonts w:ascii="Palatino Linotype" w:hAnsi="Palatino Linotype"/>
          <w:b/>
          <w:sz w:val="26"/>
          <w:szCs w:val="26"/>
        </w:rPr>
      </w:pPr>
    </w:p>
    <w:p w14:paraId="079B7DAE" w14:textId="77777777" w:rsidR="007B7DE3" w:rsidRPr="00AA45B6" w:rsidRDefault="00565044" w:rsidP="00565044">
      <w:pPr>
        <w:spacing w:after="0"/>
        <w:jc w:val="center"/>
        <w:rPr>
          <w:rFonts w:ascii="Palatino Linotype" w:hAnsi="Palatino Linotype"/>
          <w:b/>
          <w:sz w:val="26"/>
          <w:szCs w:val="26"/>
        </w:rPr>
      </w:pPr>
      <w:r w:rsidRPr="00AA45B6">
        <w:rPr>
          <w:rFonts w:ascii="Palatino Linotype" w:hAnsi="Palatino Linotype"/>
          <w:b/>
          <w:sz w:val="26"/>
          <w:szCs w:val="26"/>
        </w:rPr>
        <w:t xml:space="preserve">PREMIO PICCOLO COMUNE AMICO </w:t>
      </w:r>
    </w:p>
    <w:p w14:paraId="34708E15" w14:textId="436FD797" w:rsidR="00155BA3" w:rsidRDefault="00155BA3" w:rsidP="00565044">
      <w:pPr>
        <w:spacing w:after="0" w:line="480" w:lineRule="auto"/>
        <w:jc w:val="center"/>
        <w:rPr>
          <w:rFonts w:ascii="Palatino Linotype" w:hAnsi="Palatino Linotype"/>
          <w:b/>
          <w:sz w:val="26"/>
          <w:szCs w:val="26"/>
        </w:rPr>
      </w:pPr>
      <w:r>
        <w:rPr>
          <w:rFonts w:ascii="Palatino Linotype" w:hAnsi="Palatino Linotype"/>
          <w:b/>
          <w:sz w:val="26"/>
          <w:szCs w:val="26"/>
        </w:rPr>
        <w:t>EDIZIONE 202</w:t>
      </w:r>
      <w:r w:rsidR="00180F94">
        <w:rPr>
          <w:rFonts w:ascii="Palatino Linotype" w:hAnsi="Palatino Linotype"/>
          <w:b/>
          <w:sz w:val="26"/>
          <w:szCs w:val="26"/>
        </w:rPr>
        <w:t>6</w:t>
      </w:r>
    </w:p>
    <w:p w14:paraId="079B7DB0" w14:textId="33C8ABB8" w:rsidR="00565044" w:rsidRDefault="00565044" w:rsidP="00565044">
      <w:pPr>
        <w:spacing w:after="0" w:line="480" w:lineRule="auto"/>
        <w:jc w:val="center"/>
        <w:rPr>
          <w:rFonts w:ascii="Palatino Linotype" w:hAnsi="Palatino Linotype"/>
          <w:b/>
          <w:u w:val="single"/>
        </w:rPr>
      </w:pPr>
      <w:r w:rsidRPr="00AA45B6">
        <w:rPr>
          <w:rFonts w:ascii="Palatino Linotype" w:hAnsi="Palatino Linotype"/>
          <w:b/>
          <w:u w:val="single"/>
        </w:rPr>
        <w:t>REGOLAMENTO</w:t>
      </w:r>
    </w:p>
    <w:p w14:paraId="04B0A8C8" w14:textId="77777777" w:rsidR="00155BA3" w:rsidRPr="00AA45B6" w:rsidRDefault="00155BA3" w:rsidP="00565044">
      <w:pPr>
        <w:spacing w:after="0" w:line="480" w:lineRule="auto"/>
        <w:jc w:val="center"/>
        <w:rPr>
          <w:rFonts w:ascii="Palatino Linotype" w:hAnsi="Palatino Linotype"/>
          <w:b/>
          <w:u w:val="single"/>
        </w:rPr>
      </w:pPr>
    </w:p>
    <w:p w14:paraId="079B7DB1" w14:textId="77777777" w:rsidR="00565044" w:rsidRPr="00AA45B6" w:rsidRDefault="00565044" w:rsidP="00FD6486">
      <w:pPr>
        <w:pStyle w:val="Paragrafoelenco"/>
        <w:numPr>
          <w:ilvl w:val="0"/>
          <w:numId w:val="7"/>
        </w:numPr>
        <w:spacing w:after="0" w:line="360" w:lineRule="auto"/>
        <w:ind w:left="284" w:firstLine="0"/>
        <w:rPr>
          <w:rFonts w:ascii="Palatino Linotype" w:hAnsi="Palatino Linotype"/>
          <w:b/>
        </w:rPr>
      </w:pPr>
      <w:r w:rsidRPr="00AA45B6">
        <w:rPr>
          <w:rFonts w:ascii="Palatino Linotype" w:hAnsi="Palatino Linotype"/>
          <w:b/>
        </w:rPr>
        <w:t>ORGANIZZATORI</w:t>
      </w:r>
    </w:p>
    <w:p w14:paraId="7E54DC0F" w14:textId="4A07C138" w:rsidR="00DB5F00" w:rsidRDefault="00565044" w:rsidP="00B06F7B">
      <w:pPr>
        <w:spacing w:line="360" w:lineRule="auto"/>
        <w:ind w:left="284"/>
        <w:jc w:val="both"/>
        <w:rPr>
          <w:rFonts w:ascii="Palatino Linotype" w:hAnsi="Palatino Linotype"/>
        </w:rPr>
      </w:pPr>
      <w:r w:rsidRPr="00AA45B6">
        <w:rPr>
          <w:rFonts w:ascii="Palatino Linotype" w:hAnsi="Palatino Linotype"/>
        </w:rPr>
        <w:t xml:space="preserve">Il </w:t>
      </w:r>
      <w:r w:rsidR="00E565CB" w:rsidRPr="00AA45B6">
        <w:rPr>
          <w:rFonts w:ascii="Palatino Linotype" w:hAnsi="Palatino Linotype"/>
        </w:rPr>
        <w:t xml:space="preserve">Premio </w:t>
      </w:r>
      <w:r w:rsidR="001875C8" w:rsidRPr="00AA45B6">
        <w:rPr>
          <w:rFonts w:ascii="Palatino Linotype" w:hAnsi="Palatino Linotype"/>
        </w:rPr>
        <w:t xml:space="preserve">“Piccolo Comune Amico”, </w:t>
      </w:r>
      <w:r w:rsidRPr="00AA45B6">
        <w:rPr>
          <w:rFonts w:ascii="Palatino Linotype" w:hAnsi="Palatino Linotype"/>
        </w:rPr>
        <w:t>è promosso</w:t>
      </w:r>
      <w:r w:rsidR="00C7038E" w:rsidRPr="00AA45B6">
        <w:rPr>
          <w:rFonts w:ascii="Palatino Linotype" w:hAnsi="Palatino Linotype"/>
        </w:rPr>
        <w:t xml:space="preserve"> da:</w:t>
      </w:r>
      <w:r w:rsidRPr="00AA45B6">
        <w:rPr>
          <w:rFonts w:ascii="Palatino Linotype" w:hAnsi="Palatino Linotype"/>
        </w:rPr>
        <w:t xml:space="preserve"> Codacons</w:t>
      </w:r>
      <w:r w:rsidR="007910A3" w:rsidRPr="00AA45B6">
        <w:rPr>
          <w:rFonts w:ascii="Palatino Linotype" w:hAnsi="Palatino Linotype"/>
        </w:rPr>
        <w:t xml:space="preserve"> - </w:t>
      </w:r>
      <w:r w:rsidR="00AF5A83" w:rsidRPr="00AA45B6">
        <w:rPr>
          <w:rFonts w:ascii="Palatino Linotype" w:hAnsi="Palatino Linotype"/>
        </w:rPr>
        <w:t>Coordinamento di Associazioni per la Tutela dell’Ambiente e dei D</w:t>
      </w:r>
      <w:r w:rsidR="00C7038E" w:rsidRPr="00AA45B6">
        <w:rPr>
          <w:rFonts w:ascii="Palatino Linotype" w:hAnsi="Palatino Linotype"/>
        </w:rPr>
        <w:t>iritti di Utenti e Consumatori,</w:t>
      </w:r>
      <w:r w:rsidR="00AF5A83" w:rsidRPr="00AA45B6">
        <w:rPr>
          <w:rFonts w:ascii="Palatino Linotype" w:hAnsi="Palatino Linotype"/>
        </w:rPr>
        <w:t xml:space="preserve"> </w:t>
      </w:r>
      <w:r w:rsidR="00B06F7B" w:rsidRPr="00B06F7B">
        <w:rPr>
          <w:rFonts w:ascii="Palatino Linotype" w:hAnsi="Palatino Linotype"/>
        </w:rPr>
        <w:t xml:space="preserve">confederazione Nazionale Coldiretti, Symbola - Fondazione per le qualità italiane,  Touring Club Italiano, </w:t>
      </w:r>
      <w:r w:rsidR="00656D2E">
        <w:rPr>
          <w:rFonts w:ascii="Palatino Linotype" w:hAnsi="Palatino Linotype"/>
        </w:rPr>
        <w:t>Enac, Intesa Sanp</w:t>
      </w:r>
      <w:r w:rsidR="00B06F7B" w:rsidRPr="00B06F7B">
        <w:rPr>
          <w:rFonts w:ascii="Palatino Linotype" w:hAnsi="Palatino Linotype"/>
        </w:rPr>
        <w:t xml:space="preserve">aolo, </w:t>
      </w:r>
      <w:r w:rsidR="000F470E">
        <w:rPr>
          <w:rFonts w:ascii="Palatino Linotype" w:hAnsi="Palatino Linotype"/>
        </w:rPr>
        <w:t xml:space="preserve">Società Autostrade Spa </w:t>
      </w:r>
      <w:r w:rsidR="00B06F7B" w:rsidRPr="00B06F7B">
        <w:rPr>
          <w:rFonts w:ascii="Palatino Linotype" w:hAnsi="Palatino Linotype"/>
        </w:rPr>
        <w:t>con il p</w:t>
      </w:r>
      <w:r w:rsidR="00656D2E">
        <w:rPr>
          <w:rFonts w:ascii="Palatino Linotype" w:hAnsi="Palatino Linotype"/>
        </w:rPr>
        <w:t>atrocinio di Anci, Aci e Uncem.</w:t>
      </w:r>
    </w:p>
    <w:p w14:paraId="079B7DB3" w14:textId="188B33BF" w:rsidR="00565044" w:rsidRPr="000E1740" w:rsidRDefault="00565044" w:rsidP="00DB5F00">
      <w:pPr>
        <w:pStyle w:val="Paragrafoelenco"/>
        <w:numPr>
          <w:ilvl w:val="0"/>
          <w:numId w:val="7"/>
        </w:numPr>
        <w:spacing w:line="360" w:lineRule="auto"/>
        <w:ind w:left="284" w:firstLine="0"/>
        <w:jc w:val="both"/>
        <w:rPr>
          <w:rFonts w:ascii="Palatino Linotype" w:hAnsi="Palatino Linotype"/>
          <w:b/>
        </w:rPr>
      </w:pPr>
      <w:r w:rsidRPr="000E1740">
        <w:rPr>
          <w:rFonts w:ascii="Palatino Linotype" w:hAnsi="Palatino Linotype"/>
          <w:b/>
        </w:rPr>
        <w:t>CONCORRENTI</w:t>
      </w:r>
    </w:p>
    <w:p w14:paraId="079B7DB4" w14:textId="77777777" w:rsidR="007910A3" w:rsidRDefault="007910A3" w:rsidP="00FD6486">
      <w:pPr>
        <w:spacing w:after="0" w:line="360" w:lineRule="auto"/>
        <w:ind w:left="284"/>
        <w:jc w:val="both"/>
        <w:rPr>
          <w:rFonts w:ascii="Palatino Linotype" w:hAnsi="Palatino Linotype"/>
        </w:rPr>
      </w:pPr>
      <w:r w:rsidRPr="00AA45B6">
        <w:rPr>
          <w:rFonts w:ascii="Palatino Linotype" w:hAnsi="Palatino Linotype"/>
        </w:rPr>
        <w:t>Possono candidarsi al Premio i</w:t>
      </w:r>
      <w:r w:rsidR="00840AAB" w:rsidRPr="00AA45B6">
        <w:rPr>
          <w:rFonts w:ascii="Palatino Linotype" w:hAnsi="Palatino Linotype"/>
        </w:rPr>
        <w:t xml:space="preserve"> Piccoli Comuni</w:t>
      </w:r>
      <w:r w:rsidRPr="00AA45B6">
        <w:t xml:space="preserve"> </w:t>
      </w:r>
      <w:r w:rsidRPr="00AA45B6">
        <w:rPr>
          <w:rFonts w:ascii="Palatino Linotype" w:hAnsi="Palatino Linotype"/>
        </w:rPr>
        <w:t>con popolazione residente fino a 5.000 abitanti nonché i Comuni istituiti a seguito di fusione tra Comuni aventi ciascuno popolazione fino a 5.000 abitanti.</w:t>
      </w:r>
      <w:r w:rsidR="00840AAB" w:rsidRPr="00AA45B6">
        <w:rPr>
          <w:rFonts w:ascii="Palatino Linotype" w:hAnsi="Palatino Linotype"/>
        </w:rPr>
        <w:t xml:space="preserve"> </w:t>
      </w:r>
    </w:p>
    <w:p w14:paraId="219CFB53" w14:textId="77777777" w:rsidR="00DB5F00" w:rsidRDefault="00DB5F00" w:rsidP="00FD6486">
      <w:pPr>
        <w:spacing w:after="0" w:line="360" w:lineRule="auto"/>
        <w:ind w:left="284"/>
        <w:jc w:val="both"/>
        <w:rPr>
          <w:rFonts w:ascii="Palatino Linotype" w:hAnsi="Palatino Linotype"/>
        </w:rPr>
      </w:pPr>
    </w:p>
    <w:p w14:paraId="079B7DB6" w14:textId="2C8461E0" w:rsidR="005E6317" w:rsidRPr="00DB5F00" w:rsidRDefault="005E6317" w:rsidP="00DB5F00">
      <w:pPr>
        <w:pStyle w:val="Paragrafoelenco"/>
        <w:numPr>
          <w:ilvl w:val="1"/>
          <w:numId w:val="7"/>
        </w:numPr>
        <w:spacing w:after="0" w:line="360" w:lineRule="auto"/>
        <w:ind w:left="709" w:hanging="425"/>
        <w:jc w:val="both"/>
        <w:rPr>
          <w:rFonts w:ascii="Palatino Linotype" w:hAnsi="Palatino Linotype"/>
          <w:b/>
        </w:rPr>
      </w:pPr>
      <w:r w:rsidRPr="00DB5F00">
        <w:rPr>
          <w:rFonts w:ascii="Palatino Linotype" w:hAnsi="Palatino Linotype"/>
          <w:b/>
        </w:rPr>
        <w:t xml:space="preserve">ESCLUSIONE </w:t>
      </w:r>
    </w:p>
    <w:p w14:paraId="079B7DB8" w14:textId="1E6273F9" w:rsidR="00ED49E4" w:rsidRDefault="005E6317" w:rsidP="00DB5F00">
      <w:pPr>
        <w:spacing w:after="0" w:line="360" w:lineRule="auto"/>
        <w:ind w:left="284"/>
        <w:jc w:val="both"/>
        <w:rPr>
          <w:rFonts w:ascii="Palatino Linotype" w:hAnsi="Palatino Linotype"/>
        </w:rPr>
      </w:pPr>
      <w:r w:rsidRPr="00AA45B6">
        <w:rPr>
          <w:rFonts w:ascii="Palatino Linotype" w:hAnsi="Palatino Linotype"/>
        </w:rPr>
        <w:t xml:space="preserve">Un Comune candidato può essere escluso dall’organizzazione se lo stesso non risulta conforme alle regole </w:t>
      </w:r>
      <w:r w:rsidR="007910A3" w:rsidRPr="00AA45B6">
        <w:rPr>
          <w:rFonts w:ascii="Palatino Linotype" w:hAnsi="Palatino Linotype"/>
        </w:rPr>
        <w:t>e alle condizioni del concorso secondo il requisito richiesto al punto 2).</w:t>
      </w:r>
    </w:p>
    <w:p w14:paraId="4207E29C" w14:textId="77777777" w:rsidR="00DB5F00" w:rsidRPr="00AA45B6" w:rsidRDefault="00DB5F00" w:rsidP="00DB5F00">
      <w:pPr>
        <w:spacing w:after="0" w:line="360" w:lineRule="auto"/>
        <w:ind w:left="284"/>
        <w:jc w:val="both"/>
        <w:rPr>
          <w:rFonts w:ascii="Palatino Linotype" w:hAnsi="Palatino Linotype"/>
        </w:rPr>
      </w:pPr>
    </w:p>
    <w:p w14:paraId="079B7DB9" w14:textId="77777777" w:rsidR="00565044" w:rsidRPr="00AA45B6" w:rsidRDefault="00565044" w:rsidP="00FD6486">
      <w:pPr>
        <w:pStyle w:val="Paragrafoelenco"/>
        <w:numPr>
          <w:ilvl w:val="0"/>
          <w:numId w:val="7"/>
        </w:numPr>
        <w:spacing w:after="0" w:line="360" w:lineRule="auto"/>
        <w:ind w:left="284" w:firstLine="0"/>
        <w:jc w:val="both"/>
        <w:rPr>
          <w:rFonts w:ascii="Palatino Linotype" w:hAnsi="Palatino Linotype"/>
          <w:b/>
        </w:rPr>
      </w:pPr>
      <w:r w:rsidRPr="00AA45B6">
        <w:rPr>
          <w:rFonts w:ascii="Palatino Linotype" w:hAnsi="Palatino Linotype"/>
          <w:b/>
        </w:rPr>
        <w:t>TEMA</w:t>
      </w:r>
    </w:p>
    <w:p w14:paraId="079B7DBA" w14:textId="77777777" w:rsidR="00E565CB" w:rsidRPr="00AA45B6" w:rsidRDefault="00E565CB" w:rsidP="00FD6486">
      <w:pPr>
        <w:spacing w:after="0" w:line="360" w:lineRule="auto"/>
        <w:ind w:left="284"/>
        <w:jc w:val="both"/>
        <w:rPr>
          <w:rFonts w:ascii="Palatino Linotype" w:hAnsi="Palatino Linotype"/>
        </w:rPr>
      </w:pPr>
      <w:r w:rsidRPr="00AA45B6">
        <w:rPr>
          <w:rFonts w:ascii="Palatino Linotype" w:hAnsi="Palatino Linotype"/>
        </w:rPr>
        <w:t>Il Premio nasce nell’ambito del “Progetto Piccolo</w:t>
      </w:r>
      <w:r w:rsidR="001875C8" w:rsidRPr="00AA45B6">
        <w:rPr>
          <w:rFonts w:ascii="Palatino Linotype" w:hAnsi="Palatino Linotype"/>
        </w:rPr>
        <w:t xml:space="preserve"> Comune Amico</w:t>
      </w:r>
      <w:r w:rsidRPr="00AA45B6">
        <w:rPr>
          <w:rFonts w:ascii="Palatino Linotype" w:hAnsi="Palatino Linotype"/>
        </w:rPr>
        <w:t xml:space="preserve">” </w:t>
      </w:r>
      <w:r w:rsidR="007910A3" w:rsidRPr="00AA45B6">
        <w:rPr>
          <w:rFonts w:ascii="Palatino Linotype" w:hAnsi="Palatino Linotype"/>
        </w:rPr>
        <w:t>con l’intento</w:t>
      </w:r>
      <w:r w:rsidR="002D20DA" w:rsidRPr="00AA45B6">
        <w:rPr>
          <w:rFonts w:ascii="Palatino Linotype" w:hAnsi="Palatino Linotype"/>
        </w:rPr>
        <w:t xml:space="preserve"> di favorire la valorizzazione dei piccoli Comuni italiani </w:t>
      </w:r>
      <w:r w:rsidR="007910A3" w:rsidRPr="00AA45B6">
        <w:rPr>
          <w:rFonts w:ascii="Palatino Linotype" w:hAnsi="Palatino Linotype"/>
        </w:rPr>
        <w:t>(</w:t>
      </w:r>
      <w:r w:rsidR="002D20DA" w:rsidRPr="00AA45B6">
        <w:rPr>
          <w:rFonts w:ascii="Palatino Linotype" w:hAnsi="Palatino Linotype"/>
        </w:rPr>
        <w:t>con meno di 5.000 abitanti</w:t>
      </w:r>
      <w:r w:rsidR="007910A3" w:rsidRPr="00AA45B6">
        <w:rPr>
          <w:rFonts w:ascii="Palatino Linotype" w:hAnsi="Palatino Linotype"/>
        </w:rPr>
        <w:t>)</w:t>
      </w:r>
      <w:r w:rsidR="002D20DA" w:rsidRPr="00AA45B6">
        <w:rPr>
          <w:rFonts w:ascii="Palatino Linotype" w:hAnsi="Palatino Linotype"/>
        </w:rPr>
        <w:t>.</w:t>
      </w:r>
    </w:p>
    <w:p w14:paraId="079B7DBB" w14:textId="78DFB040" w:rsidR="00ED49E4" w:rsidRPr="00AA45B6" w:rsidRDefault="009075E2" w:rsidP="00FD6486">
      <w:pPr>
        <w:spacing w:after="0" w:line="360" w:lineRule="auto"/>
        <w:ind w:left="284"/>
        <w:jc w:val="both"/>
        <w:rPr>
          <w:rFonts w:ascii="Palatino Linotype" w:hAnsi="Palatino Linotype"/>
        </w:rPr>
      </w:pPr>
      <w:r w:rsidRPr="00AA45B6">
        <w:rPr>
          <w:rFonts w:ascii="Palatino Linotype" w:hAnsi="Palatino Linotype"/>
        </w:rPr>
        <w:t>Il concorso è finalizzato alla promozione dell</w:t>
      </w:r>
      <w:r w:rsidR="007910A3" w:rsidRPr="00AA45B6">
        <w:rPr>
          <w:rFonts w:ascii="Palatino Linotype" w:hAnsi="Palatino Linotype"/>
        </w:rPr>
        <w:t>e eccellenze italiane locali nei</w:t>
      </w:r>
      <w:r w:rsidRPr="00AA45B6">
        <w:rPr>
          <w:rFonts w:ascii="Palatino Linotype" w:hAnsi="Palatino Linotype"/>
        </w:rPr>
        <w:t xml:space="preserve"> settor</w:t>
      </w:r>
      <w:r w:rsidR="007910A3" w:rsidRPr="00AA45B6">
        <w:rPr>
          <w:rFonts w:ascii="Palatino Linotype" w:hAnsi="Palatino Linotype"/>
        </w:rPr>
        <w:t xml:space="preserve">i: </w:t>
      </w:r>
      <w:r w:rsidR="005B3AF1">
        <w:rPr>
          <w:rFonts w:ascii="Palatino Linotype" w:hAnsi="Palatino Linotype"/>
        </w:rPr>
        <w:t>agroalimentare</w:t>
      </w:r>
      <w:r w:rsidR="00363ADC" w:rsidRPr="00AA45B6">
        <w:rPr>
          <w:rFonts w:ascii="Palatino Linotype" w:hAnsi="Palatino Linotype"/>
        </w:rPr>
        <w:t>,</w:t>
      </w:r>
      <w:r w:rsidR="007910A3" w:rsidRPr="00AA45B6">
        <w:rPr>
          <w:rFonts w:ascii="Palatino Linotype" w:hAnsi="Palatino Linotype"/>
        </w:rPr>
        <w:t xml:space="preserve"> </w:t>
      </w:r>
      <w:r w:rsidR="001875C8" w:rsidRPr="00AA45B6">
        <w:rPr>
          <w:rFonts w:ascii="Palatino Linotype" w:hAnsi="Palatino Linotype"/>
        </w:rPr>
        <w:t xml:space="preserve">artigianato, innovazione sociale, </w:t>
      </w:r>
      <w:r w:rsidR="007910A3" w:rsidRPr="00AA45B6">
        <w:rPr>
          <w:rFonts w:ascii="Palatino Linotype" w:hAnsi="Palatino Linotype"/>
        </w:rPr>
        <w:t>cultura - arte -</w:t>
      </w:r>
      <w:r w:rsidR="001875C8" w:rsidRPr="00AA45B6">
        <w:rPr>
          <w:rFonts w:ascii="Palatino Linotype" w:hAnsi="Palatino Linotype"/>
        </w:rPr>
        <w:t xml:space="preserve"> storia</w:t>
      </w:r>
      <w:r w:rsidR="005B3AF1">
        <w:rPr>
          <w:rFonts w:ascii="Palatino Linotype" w:hAnsi="Palatino Linotype"/>
        </w:rPr>
        <w:t xml:space="preserve">, </w:t>
      </w:r>
      <w:r w:rsidR="00753D37">
        <w:rPr>
          <w:rFonts w:ascii="Palatino Linotype" w:hAnsi="Palatino Linotype"/>
        </w:rPr>
        <w:t xml:space="preserve">fotografia, </w:t>
      </w:r>
      <w:r w:rsidR="00471027">
        <w:rPr>
          <w:rFonts w:ascii="Palatino Linotype" w:hAnsi="Palatino Linotype"/>
        </w:rPr>
        <w:t>valorizzazione zone aereoportuali,</w:t>
      </w:r>
      <w:r w:rsidR="00753D37">
        <w:rPr>
          <w:rFonts w:ascii="Palatino Linotype" w:hAnsi="Palatino Linotype"/>
        </w:rPr>
        <w:t xml:space="preserve"> valorizzazione dell’ambiente e delle bellezze naturali, transizione energetica</w:t>
      </w:r>
      <w:r w:rsidR="000F470E">
        <w:rPr>
          <w:rFonts w:ascii="Palatino Linotype" w:hAnsi="Palatino Linotype"/>
        </w:rPr>
        <w:t>, inclusione, apicoltura</w:t>
      </w:r>
      <w:r w:rsidR="0083527C">
        <w:rPr>
          <w:rFonts w:ascii="Palatino Linotype" w:hAnsi="Palatino Linotype"/>
        </w:rPr>
        <w:t>.</w:t>
      </w:r>
    </w:p>
    <w:p w14:paraId="079B7DBC" w14:textId="3238F929" w:rsidR="00363ADC" w:rsidRPr="00AA45B6" w:rsidRDefault="00ED6546" w:rsidP="00FD6486">
      <w:pPr>
        <w:spacing w:after="0" w:line="360" w:lineRule="auto"/>
        <w:ind w:left="284"/>
        <w:jc w:val="both"/>
        <w:rPr>
          <w:rFonts w:ascii="Palatino Linotype" w:hAnsi="Palatino Linotype"/>
        </w:rPr>
      </w:pPr>
      <w:r w:rsidRPr="00AA45B6">
        <w:rPr>
          <w:rFonts w:ascii="Palatino Linotype" w:hAnsi="Palatino Linotype"/>
        </w:rPr>
        <w:t>L’iniziativa del concorso nasce con il f</w:t>
      </w:r>
      <w:r w:rsidR="008509D3" w:rsidRPr="00AA45B6">
        <w:rPr>
          <w:rFonts w:ascii="Palatino Linotype" w:hAnsi="Palatino Linotype"/>
        </w:rPr>
        <w:t xml:space="preserve">ine di </w:t>
      </w:r>
      <w:r w:rsidR="00363ADC" w:rsidRPr="00AA45B6">
        <w:rPr>
          <w:rFonts w:ascii="Palatino Linotype" w:hAnsi="Palatino Linotype"/>
        </w:rPr>
        <w:t>far conoscere</w:t>
      </w:r>
      <w:r w:rsidR="007910A3" w:rsidRPr="00AA45B6">
        <w:rPr>
          <w:rFonts w:ascii="Palatino Linotype" w:hAnsi="Palatino Linotype"/>
        </w:rPr>
        <w:t xml:space="preserve"> </w:t>
      </w:r>
      <w:r w:rsidR="00363ADC" w:rsidRPr="00AA45B6">
        <w:rPr>
          <w:rFonts w:ascii="Palatino Linotype" w:hAnsi="Palatino Linotype"/>
        </w:rPr>
        <w:t>i piccoli comuni italiani, ossia le realtà locali che sono la culla delle eccellenze enogastronomiche</w:t>
      </w:r>
      <w:r w:rsidR="007910A3" w:rsidRPr="00AA45B6">
        <w:rPr>
          <w:rFonts w:ascii="Palatino Linotype" w:hAnsi="Palatino Linotype"/>
        </w:rPr>
        <w:t>,</w:t>
      </w:r>
      <w:r w:rsidR="00363ADC" w:rsidRPr="00AA45B6">
        <w:rPr>
          <w:rFonts w:ascii="Palatino Linotype" w:hAnsi="Palatino Linotype"/>
        </w:rPr>
        <w:t xml:space="preserve"> a</w:t>
      </w:r>
      <w:r w:rsidR="00F72CDD" w:rsidRPr="00AA45B6">
        <w:rPr>
          <w:rFonts w:ascii="Palatino Linotype" w:hAnsi="Palatino Linotype"/>
        </w:rPr>
        <w:t>rtistiche</w:t>
      </w:r>
      <w:r w:rsidR="007910A3" w:rsidRPr="00AA45B6">
        <w:rPr>
          <w:rFonts w:ascii="Palatino Linotype" w:hAnsi="Palatino Linotype"/>
        </w:rPr>
        <w:t>,</w:t>
      </w:r>
      <w:r w:rsidR="00F72CDD" w:rsidRPr="00AA45B6">
        <w:rPr>
          <w:rFonts w:ascii="Palatino Linotype" w:hAnsi="Palatino Linotype"/>
        </w:rPr>
        <w:t xml:space="preserve"> culturali</w:t>
      </w:r>
      <w:r w:rsidR="007910A3" w:rsidRPr="00AA45B6">
        <w:rPr>
          <w:rFonts w:ascii="Palatino Linotype" w:hAnsi="Palatino Linotype"/>
        </w:rPr>
        <w:t>,</w:t>
      </w:r>
      <w:r w:rsidR="00F72CDD" w:rsidRPr="00AA45B6">
        <w:rPr>
          <w:rFonts w:ascii="Palatino Linotype" w:hAnsi="Palatino Linotype"/>
        </w:rPr>
        <w:t xml:space="preserve"> turistiche</w:t>
      </w:r>
      <w:r w:rsidR="007910A3" w:rsidRPr="00AA45B6">
        <w:rPr>
          <w:rFonts w:ascii="Palatino Linotype" w:hAnsi="Palatino Linotype"/>
        </w:rPr>
        <w:t>, ecologiche</w:t>
      </w:r>
      <w:r w:rsidR="0083527C">
        <w:rPr>
          <w:rFonts w:ascii="Palatino Linotype" w:hAnsi="Palatino Linotype"/>
        </w:rPr>
        <w:t xml:space="preserve">, </w:t>
      </w:r>
      <w:r w:rsidR="007910A3" w:rsidRPr="00AA45B6">
        <w:rPr>
          <w:rFonts w:ascii="Palatino Linotype" w:hAnsi="Palatino Linotype"/>
        </w:rPr>
        <w:t>innovative</w:t>
      </w:r>
      <w:r w:rsidR="00F85E3F">
        <w:rPr>
          <w:rFonts w:ascii="Palatino Linotype" w:hAnsi="Palatino Linotype"/>
        </w:rPr>
        <w:t xml:space="preserve"> e sostenibili </w:t>
      </w:r>
      <w:r w:rsidR="00F72CDD" w:rsidRPr="00AA45B6">
        <w:rPr>
          <w:rFonts w:ascii="Palatino Linotype" w:hAnsi="Palatino Linotype"/>
        </w:rPr>
        <w:t>del nostro Paese.</w:t>
      </w:r>
    </w:p>
    <w:p w14:paraId="079B7DBD" w14:textId="77777777" w:rsidR="009075E2" w:rsidRPr="00AA45B6" w:rsidRDefault="009075E2" w:rsidP="00FD6486">
      <w:pPr>
        <w:spacing w:after="0" w:line="360" w:lineRule="auto"/>
        <w:ind w:left="284"/>
        <w:jc w:val="both"/>
        <w:rPr>
          <w:rFonts w:ascii="Palatino Linotype" w:hAnsi="Palatino Linotype"/>
        </w:rPr>
      </w:pPr>
      <w:r w:rsidRPr="00AA45B6">
        <w:rPr>
          <w:rFonts w:ascii="Palatino Linotype" w:hAnsi="Palatino Linotype"/>
        </w:rPr>
        <w:lastRenderedPageBreak/>
        <w:t>Scopo primari</w:t>
      </w:r>
      <w:r w:rsidR="00F72CDD" w:rsidRPr="00AA45B6">
        <w:rPr>
          <w:rFonts w:ascii="Palatino Linotype" w:hAnsi="Palatino Linotype"/>
        </w:rPr>
        <w:t>o di questa iniziativa è</w:t>
      </w:r>
      <w:r w:rsidRPr="00AA45B6">
        <w:rPr>
          <w:rFonts w:ascii="Palatino Linotype" w:hAnsi="Palatino Linotype"/>
        </w:rPr>
        <w:t xml:space="preserve"> quello di porre la massima attenzione sul</w:t>
      </w:r>
      <w:r w:rsidR="002D20DA" w:rsidRPr="00AA45B6">
        <w:rPr>
          <w:rFonts w:ascii="Palatino Linotype" w:hAnsi="Palatino Linotype"/>
        </w:rPr>
        <w:t xml:space="preserve">le </w:t>
      </w:r>
      <w:r w:rsidRPr="00AA45B6">
        <w:rPr>
          <w:rFonts w:ascii="Palatino Linotype" w:hAnsi="Palatino Linotype"/>
        </w:rPr>
        <w:t xml:space="preserve">caratteristiche e sulle esigenze di valorizzazione e </w:t>
      </w:r>
      <w:r w:rsidR="007910A3" w:rsidRPr="00AA45B6">
        <w:rPr>
          <w:rFonts w:ascii="Palatino Linotype" w:hAnsi="Palatino Linotype"/>
        </w:rPr>
        <w:t xml:space="preserve">di </w:t>
      </w:r>
      <w:r w:rsidRPr="00AA45B6">
        <w:rPr>
          <w:rFonts w:ascii="Palatino Linotype" w:hAnsi="Palatino Linotype"/>
        </w:rPr>
        <w:t xml:space="preserve">salvaguardia dei </w:t>
      </w:r>
      <w:r w:rsidR="008509D3" w:rsidRPr="00AA45B6">
        <w:rPr>
          <w:rFonts w:ascii="Palatino Linotype" w:hAnsi="Palatino Linotype"/>
        </w:rPr>
        <w:t>“</w:t>
      </w:r>
      <w:r w:rsidRPr="00AA45B6">
        <w:rPr>
          <w:rFonts w:ascii="Palatino Linotype" w:hAnsi="Palatino Linotype"/>
        </w:rPr>
        <w:t>Piccoli Comuni</w:t>
      </w:r>
      <w:r w:rsidR="008509D3" w:rsidRPr="00AA45B6">
        <w:rPr>
          <w:rFonts w:ascii="Palatino Linotype" w:hAnsi="Palatino Linotype"/>
        </w:rPr>
        <w:t>”</w:t>
      </w:r>
      <w:r w:rsidRPr="00AA45B6">
        <w:rPr>
          <w:rFonts w:ascii="Palatino Linotype" w:hAnsi="Palatino Linotype"/>
        </w:rPr>
        <w:t xml:space="preserve"> e </w:t>
      </w:r>
      <w:r w:rsidR="008509D3" w:rsidRPr="00AA45B6">
        <w:rPr>
          <w:rFonts w:ascii="Palatino Linotype" w:hAnsi="Palatino Linotype"/>
        </w:rPr>
        <w:t xml:space="preserve">di </w:t>
      </w:r>
      <w:r w:rsidRPr="00AA45B6">
        <w:rPr>
          <w:rFonts w:ascii="Palatino Linotype" w:hAnsi="Palatino Linotype"/>
        </w:rPr>
        <w:t>tutelare</w:t>
      </w:r>
      <w:r w:rsidR="00D724BF" w:rsidRPr="00AA45B6">
        <w:rPr>
          <w:rFonts w:ascii="Palatino Linotype" w:hAnsi="Palatino Linotype"/>
        </w:rPr>
        <w:t>, al contempo,</w:t>
      </w:r>
      <w:r w:rsidRPr="00AA45B6">
        <w:rPr>
          <w:rFonts w:ascii="Palatino Linotype" w:hAnsi="Palatino Linotype"/>
        </w:rPr>
        <w:t xml:space="preserve"> il loro pa</w:t>
      </w:r>
      <w:r w:rsidR="007910A3" w:rsidRPr="00AA45B6">
        <w:rPr>
          <w:rFonts w:ascii="Palatino Linotype" w:hAnsi="Palatino Linotype"/>
        </w:rPr>
        <w:t xml:space="preserve">trimonio artistico, culturale, </w:t>
      </w:r>
      <w:r w:rsidRPr="00AA45B6">
        <w:rPr>
          <w:rFonts w:ascii="Palatino Linotype" w:hAnsi="Palatino Linotype"/>
        </w:rPr>
        <w:t>pa</w:t>
      </w:r>
      <w:r w:rsidR="00D724BF" w:rsidRPr="00AA45B6">
        <w:rPr>
          <w:rFonts w:ascii="Palatino Linotype" w:hAnsi="Palatino Linotype"/>
        </w:rPr>
        <w:t>esa</w:t>
      </w:r>
      <w:r w:rsidRPr="00AA45B6">
        <w:rPr>
          <w:rFonts w:ascii="Palatino Linotype" w:hAnsi="Palatino Linotype"/>
        </w:rPr>
        <w:t>ggistico</w:t>
      </w:r>
      <w:r w:rsidR="007910A3" w:rsidRPr="00AA45B6">
        <w:rPr>
          <w:rFonts w:ascii="Palatino Linotype" w:hAnsi="Palatino Linotype"/>
        </w:rPr>
        <w:t>, turistico.</w:t>
      </w:r>
    </w:p>
    <w:p w14:paraId="079B7DBE" w14:textId="77777777" w:rsidR="00D342BD" w:rsidRPr="00AA45B6" w:rsidRDefault="00D342BD" w:rsidP="00FD6486">
      <w:pPr>
        <w:spacing w:after="0" w:line="360" w:lineRule="auto"/>
        <w:ind w:left="284"/>
        <w:jc w:val="both"/>
        <w:rPr>
          <w:rFonts w:ascii="Palatino Linotype" w:hAnsi="Palatino Linotype"/>
        </w:rPr>
      </w:pPr>
    </w:p>
    <w:p w14:paraId="079B7DBF" w14:textId="77777777" w:rsidR="00565044" w:rsidRPr="00AA45B6" w:rsidRDefault="00565044" w:rsidP="00FD6486">
      <w:pPr>
        <w:pStyle w:val="Paragrafoelenco"/>
        <w:numPr>
          <w:ilvl w:val="0"/>
          <w:numId w:val="7"/>
        </w:numPr>
        <w:spacing w:after="0" w:line="360" w:lineRule="auto"/>
        <w:ind w:left="284" w:firstLine="0"/>
        <w:jc w:val="both"/>
        <w:rPr>
          <w:rFonts w:ascii="Palatino Linotype" w:hAnsi="Palatino Linotype"/>
          <w:b/>
        </w:rPr>
      </w:pPr>
      <w:r w:rsidRPr="00AA45B6">
        <w:rPr>
          <w:rFonts w:ascii="Palatino Linotype" w:hAnsi="Palatino Linotype"/>
          <w:b/>
        </w:rPr>
        <w:t xml:space="preserve">MODALITÁ DI ISCRIZIONE </w:t>
      </w:r>
    </w:p>
    <w:p w14:paraId="079B7DC0" w14:textId="77777777" w:rsidR="00D724BF" w:rsidRPr="00AA45B6" w:rsidRDefault="00D73308" w:rsidP="00FD6486">
      <w:pPr>
        <w:spacing w:after="0" w:line="360" w:lineRule="auto"/>
        <w:ind w:left="284"/>
        <w:jc w:val="both"/>
        <w:rPr>
          <w:rFonts w:ascii="Palatino Linotype" w:hAnsi="Palatino Linotype"/>
          <w:b/>
          <w:u w:val="single"/>
        </w:rPr>
      </w:pPr>
      <w:r w:rsidRPr="00AA45B6">
        <w:rPr>
          <w:rFonts w:ascii="Palatino Linotype" w:hAnsi="Palatino Linotype"/>
          <w:b/>
          <w:u w:val="single"/>
        </w:rPr>
        <w:t>L’</w:t>
      </w:r>
      <w:r w:rsidR="00D724BF" w:rsidRPr="00AA45B6">
        <w:rPr>
          <w:rFonts w:ascii="Palatino Linotype" w:hAnsi="Palatino Linotype"/>
          <w:b/>
          <w:u w:val="single"/>
        </w:rPr>
        <w:t>iscrizione al concorso è gratuita.</w:t>
      </w:r>
    </w:p>
    <w:p w14:paraId="079B7DC1" w14:textId="4D3AC8CD" w:rsidR="00E565CB" w:rsidRPr="00AA45B6" w:rsidRDefault="00E565CB" w:rsidP="00FD6486">
      <w:pPr>
        <w:spacing w:after="0" w:line="360" w:lineRule="auto"/>
        <w:ind w:left="284"/>
        <w:jc w:val="both"/>
        <w:rPr>
          <w:rFonts w:ascii="Palatino Linotype" w:hAnsi="Palatino Linotype"/>
        </w:rPr>
      </w:pPr>
      <w:r w:rsidRPr="00AA45B6">
        <w:rPr>
          <w:rFonts w:ascii="Palatino Linotype" w:hAnsi="Palatino Linotype"/>
        </w:rPr>
        <w:t xml:space="preserve">I </w:t>
      </w:r>
      <w:r w:rsidR="001905B5" w:rsidRPr="00AA45B6">
        <w:rPr>
          <w:rFonts w:ascii="Palatino Linotype" w:hAnsi="Palatino Linotype"/>
        </w:rPr>
        <w:t xml:space="preserve">Sindaci dei </w:t>
      </w:r>
      <w:r w:rsidRPr="00AA45B6">
        <w:rPr>
          <w:rFonts w:ascii="Palatino Linotype" w:hAnsi="Palatino Linotype"/>
        </w:rPr>
        <w:t>Comuni che posseggon</w:t>
      </w:r>
      <w:r w:rsidR="000228BC" w:rsidRPr="00AA45B6">
        <w:rPr>
          <w:rFonts w:ascii="Palatino Linotype" w:hAnsi="Palatino Linotype"/>
        </w:rPr>
        <w:t xml:space="preserve">o i requisiti di cui al punto 2) </w:t>
      </w:r>
      <w:r w:rsidRPr="00AA45B6">
        <w:rPr>
          <w:rFonts w:ascii="Palatino Linotype" w:hAnsi="Palatino Linotype"/>
        </w:rPr>
        <w:t>possono</w:t>
      </w:r>
      <w:r w:rsidR="006E59E1" w:rsidRPr="00AA45B6">
        <w:rPr>
          <w:rFonts w:ascii="Palatino Linotype" w:hAnsi="Palatino Linotype"/>
        </w:rPr>
        <w:t xml:space="preserve"> iscriversi</w:t>
      </w:r>
      <w:r w:rsidRPr="00AA45B6">
        <w:rPr>
          <w:rFonts w:ascii="Palatino Linotype" w:hAnsi="Palatino Linotype"/>
        </w:rPr>
        <w:t xml:space="preserve"> scaricando il “</w:t>
      </w:r>
      <w:r w:rsidRPr="00AA45B6">
        <w:rPr>
          <w:rFonts w:ascii="Palatino Linotype" w:hAnsi="Palatino Linotype"/>
          <w:i/>
        </w:rPr>
        <w:t xml:space="preserve">Modulo di iscrizione Premio Piccolo Comune Amico </w:t>
      </w:r>
      <w:r w:rsidR="0083527C">
        <w:rPr>
          <w:rFonts w:ascii="Palatino Linotype" w:hAnsi="Palatino Linotype"/>
          <w:i/>
        </w:rPr>
        <w:t>202</w:t>
      </w:r>
      <w:r w:rsidR="00B96E78">
        <w:rPr>
          <w:rFonts w:ascii="Palatino Linotype" w:hAnsi="Palatino Linotype"/>
          <w:i/>
        </w:rPr>
        <w:t>6</w:t>
      </w:r>
      <w:r w:rsidRPr="00AA45B6">
        <w:rPr>
          <w:rFonts w:ascii="Palatino Linotype" w:hAnsi="Palatino Linotype"/>
        </w:rPr>
        <w:t xml:space="preserve">” presente sul sito </w:t>
      </w:r>
      <w:hyperlink r:id="rId9" w:history="1">
        <w:r w:rsidRPr="00AA45B6">
          <w:rPr>
            <w:rStyle w:val="Collegamentoipertestuale"/>
            <w:rFonts w:ascii="Palatino Linotype" w:hAnsi="Palatino Linotype"/>
            <w:color w:val="auto"/>
          </w:rPr>
          <w:t>www.codacons.it</w:t>
        </w:r>
      </w:hyperlink>
      <w:r w:rsidRPr="00AA45B6">
        <w:rPr>
          <w:rFonts w:ascii="Palatino Linotype" w:hAnsi="Palatino Linotype"/>
        </w:rPr>
        <w:t xml:space="preserve"> alla pagina dedicata al Premio. Il Modulo </w:t>
      </w:r>
      <w:r w:rsidR="006F1B71" w:rsidRPr="00AA45B6">
        <w:rPr>
          <w:rFonts w:ascii="Palatino Linotype" w:hAnsi="Palatino Linotype"/>
        </w:rPr>
        <w:t>dovrà esser</w:t>
      </w:r>
      <w:r w:rsidRPr="00AA45B6">
        <w:rPr>
          <w:rFonts w:ascii="Palatino Linotype" w:hAnsi="Palatino Linotype"/>
        </w:rPr>
        <w:t xml:space="preserve"> </w:t>
      </w:r>
      <w:r w:rsidR="006F1B71" w:rsidRPr="00AA45B6">
        <w:rPr>
          <w:rFonts w:ascii="Palatino Linotype" w:hAnsi="Palatino Linotype"/>
        </w:rPr>
        <w:t>compilato</w:t>
      </w:r>
      <w:r w:rsidR="007C59C9" w:rsidRPr="00AA45B6">
        <w:rPr>
          <w:rFonts w:ascii="Palatino Linotype" w:hAnsi="Palatino Linotype"/>
        </w:rPr>
        <w:t xml:space="preserve"> in ogni sua parte ed inviato attraverso</w:t>
      </w:r>
      <w:r w:rsidR="00D724BF" w:rsidRPr="00AA45B6">
        <w:rPr>
          <w:rFonts w:ascii="Palatino Linotype" w:hAnsi="Palatino Linotype"/>
        </w:rPr>
        <w:t xml:space="preserve"> una </w:t>
      </w:r>
      <w:r w:rsidR="00726B95" w:rsidRPr="00AA45B6">
        <w:rPr>
          <w:rFonts w:ascii="Palatino Linotype" w:hAnsi="Palatino Linotype"/>
        </w:rPr>
        <w:t>e-</w:t>
      </w:r>
      <w:r w:rsidR="00D724BF" w:rsidRPr="00AA45B6">
        <w:rPr>
          <w:rFonts w:ascii="Palatino Linotype" w:hAnsi="Palatino Linotype"/>
        </w:rPr>
        <w:t xml:space="preserve">mail </w:t>
      </w:r>
      <w:r w:rsidR="007F3A2B" w:rsidRPr="00AA45B6">
        <w:rPr>
          <w:rFonts w:ascii="Palatino Linotype" w:hAnsi="Palatino Linotype"/>
        </w:rPr>
        <w:t>all’</w:t>
      </w:r>
      <w:r w:rsidR="00D724BF" w:rsidRPr="00AA45B6">
        <w:rPr>
          <w:rFonts w:ascii="Palatino Linotype" w:hAnsi="Palatino Linotype"/>
        </w:rPr>
        <w:t>indirizzo d</w:t>
      </w:r>
      <w:r w:rsidR="007F3A2B" w:rsidRPr="00AA45B6">
        <w:rPr>
          <w:rFonts w:ascii="Palatino Linotype" w:hAnsi="Palatino Linotype"/>
        </w:rPr>
        <w:t>i posta elettronica indicato</w:t>
      </w:r>
      <w:hyperlink r:id="rId10" w:history="1"/>
      <w:r w:rsidRPr="00AA45B6">
        <w:rPr>
          <w:rFonts w:ascii="Palatino Linotype" w:hAnsi="Palatino Linotype"/>
        </w:rPr>
        <w:t>.</w:t>
      </w:r>
    </w:p>
    <w:p w14:paraId="079B7DC2" w14:textId="77777777" w:rsidR="00565044" w:rsidRPr="00AA45B6" w:rsidRDefault="001905B5" w:rsidP="00FD6486">
      <w:pPr>
        <w:spacing w:after="0" w:line="360" w:lineRule="auto"/>
        <w:ind w:left="284"/>
        <w:jc w:val="both"/>
        <w:rPr>
          <w:rFonts w:ascii="Palatino Linotype" w:hAnsi="Palatino Linotype"/>
        </w:rPr>
      </w:pPr>
      <w:r w:rsidRPr="00AA45B6">
        <w:rPr>
          <w:rFonts w:ascii="Palatino Linotype" w:hAnsi="Palatino Linotype"/>
        </w:rPr>
        <w:t xml:space="preserve">Per ogni </w:t>
      </w:r>
      <w:r w:rsidR="007C59C9" w:rsidRPr="00AA45B6">
        <w:rPr>
          <w:rFonts w:ascii="Palatino Linotype" w:hAnsi="Palatino Linotype"/>
        </w:rPr>
        <w:t xml:space="preserve">Comune </w:t>
      </w:r>
      <w:r w:rsidR="00D724BF" w:rsidRPr="00AA45B6">
        <w:rPr>
          <w:rFonts w:ascii="Palatino Linotype" w:hAnsi="Palatino Linotype"/>
        </w:rPr>
        <w:t>dovrà</w:t>
      </w:r>
      <w:r w:rsidRPr="00AA45B6">
        <w:rPr>
          <w:rFonts w:ascii="Palatino Linotype" w:hAnsi="Palatino Linotype"/>
        </w:rPr>
        <w:t xml:space="preserve"> essere indicata da una a</w:t>
      </w:r>
      <w:r w:rsidR="00F72CDD" w:rsidRPr="00AA45B6">
        <w:rPr>
          <w:rFonts w:ascii="Palatino Linotype" w:hAnsi="Palatino Linotype"/>
        </w:rPr>
        <w:t xml:space="preserve"> tre categorie</w:t>
      </w:r>
      <w:r w:rsidR="00D724BF" w:rsidRPr="00AA45B6">
        <w:rPr>
          <w:rFonts w:ascii="Palatino Linotype" w:hAnsi="Palatino Linotype"/>
        </w:rPr>
        <w:t xml:space="preserve"> per la quale </w:t>
      </w:r>
      <w:r w:rsidR="00F72CDD" w:rsidRPr="00AA45B6">
        <w:rPr>
          <w:rFonts w:ascii="Palatino Linotype" w:hAnsi="Palatino Linotype"/>
        </w:rPr>
        <w:t xml:space="preserve">si </w:t>
      </w:r>
      <w:r w:rsidRPr="00AA45B6">
        <w:rPr>
          <w:rFonts w:ascii="Palatino Linotype" w:hAnsi="Palatino Linotype"/>
        </w:rPr>
        <w:t>int</w:t>
      </w:r>
      <w:r w:rsidR="00F72CDD" w:rsidRPr="00AA45B6">
        <w:rPr>
          <w:rFonts w:ascii="Palatino Linotype" w:hAnsi="Palatino Linotype"/>
        </w:rPr>
        <w:t xml:space="preserve">ende </w:t>
      </w:r>
      <w:r w:rsidRPr="00AA45B6">
        <w:rPr>
          <w:rFonts w:ascii="Palatino Linotype" w:hAnsi="Palatino Linotype"/>
        </w:rPr>
        <w:t>concorrere</w:t>
      </w:r>
      <w:r w:rsidR="00F72CDD" w:rsidRPr="00AA45B6">
        <w:rPr>
          <w:rFonts w:ascii="Palatino Linotype" w:hAnsi="Palatino Linotype"/>
        </w:rPr>
        <w:t>,</w:t>
      </w:r>
      <w:r w:rsidR="00D724BF" w:rsidRPr="00AA45B6">
        <w:rPr>
          <w:rFonts w:ascii="Palatino Linotype" w:hAnsi="Palatino Linotype"/>
        </w:rPr>
        <w:t xml:space="preserve"> illustrando brevemente l’attività </w:t>
      </w:r>
      <w:r w:rsidRPr="00AA45B6">
        <w:rPr>
          <w:rFonts w:ascii="Palatino Linotype" w:hAnsi="Palatino Linotype"/>
        </w:rPr>
        <w:t>(</w:t>
      </w:r>
      <w:r w:rsidR="00D724BF" w:rsidRPr="00AA45B6">
        <w:rPr>
          <w:rFonts w:ascii="Palatino Linotype" w:hAnsi="Palatino Linotype"/>
        </w:rPr>
        <w:t>e/o l’evento</w:t>
      </w:r>
      <w:r w:rsidRPr="00AA45B6">
        <w:rPr>
          <w:rFonts w:ascii="Palatino Linotype" w:hAnsi="Palatino Linotype"/>
        </w:rPr>
        <w:t>, la specialità, la produzione ecc.)</w:t>
      </w:r>
      <w:r w:rsidR="00D724BF" w:rsidRPr="00AA45B6">
        <w:rPr>
          <w:rFonts w:ascii="Palatino Linotype" w:hAnsi="Palatino Linotype"/>
        </w:rPr>
        <w:t xml:space="preserve"> del </w:t>
      </w:r>
      <w:r w:rsidR="00726B95" w:rsidRPr="00AA45B6">
        <w:rPr>
          <w:rFonts w:ascii="Palatino Linotype" w:hAnsi="Palatino Linotype"/>
        </w:rPr>
        <w:t>Comune ed i motivi per cui la stessa</w:t>
      </w:r>
      <w:r w:rsidR="00D724BF" w:rsidRPr="00AA45B6">
        <w:rPr>
          <w:rFonts w:ascii="Palatino Linotype" w:hAnsi="Palatino Linotype"/>
        </w:rPr>
        <w:t xml:space="preserve"> rappresenta un’eccellenza </w:t>
      </w:r>
      <w:r w:rsidR="007F3A2B" w:rsidRPr="00AA45B6">
        <w:rPr>
          <w:rFonts w:ascii="Palatino Linotype" w:hAnsi="Palatino Linotype"/>
        </w:rPr>
        <w:t xml:space="preserve">italiana </w:t>
      </w:r>
      <w:r w:rsidR="00D724BF" w:rsidRPr="00AA45B6">
        <w:rPr>
          <w:rFonts w:ascii="Palatino Linotype" w:hAnsi="Palatino Linotype"/>
        </w:rPr>
        <w:t>(</w:t>
      </w:r>
      <w:r w:rsidR="00726B95" w:rsidRPr="00AA45B6">
        <w:rPr>
          <w:rFonts w:ascii="Palatino Linotype" w:hAnsi="Palatino Linotype"/>
        </w:rPr>
        <w:t>è possibile allegare</w:t>
      </w:r>
      <w:r w:rsidR="00D724BF" w:rsidRPr="00AA45B6">
        <w:rPr>
          <w:rFonts w:ascii="Palatino Linotype" w:hAnsi="Palatino Linotype"/>
        </w:rPr>
        <w:t>, oltre alla breve sintesi</w:t>
      </w:r>
      <w:r w:rsidR="00726B95" w:rsidRPr="00AA45B6">
        <w:rPr>
          <w:rFonts w:ascii="Palatino Linotype" w:hAnsi="Palatino Linotype"/>
        </w:rPr>
        <w:t xml:space="preserve"> sopra descritta</w:t>
      </w:r>
      <w:r w:rsidR="00D724BF" w:rsidRPr="00AA45B6">
        <w:rPr>
          <w:rFonts w:ascii="Palatino Linotype" w:hAnsi="Palatino Linotype"/>
        </w:rPr>
        <w:t xml:space="preserve">, anche </w:t>
      </w:r>
      <w:r w:rsidR="00726B95" w:rsidRPr="00AA45B6">
        <w:rPr>
          <w:rFonts w:ascii="Palatino Linotype" w:hAnsi="Palatino Linotype"/>
        </w:rPr>
        <w:t>tutto il</w:t>
      </w:r>
      <w:r w:rsidR="00D2442B" w:rsidRPr="00AA45B6">
        <w:rPr>
          <w:rFonts w:ascii="Palatino Linotype" w:hAnsi="Palatino Linotype"/>
        </w:rPr>
        <w:t xml:space="preserve"> materiale</w:t>
      </w:r>
      <w:r w:rsidR="00726B95" w:rsidRPr="00AA45B6">
        <w:rPr>
          <w:rFonts w:ascii="Palatino Linotype" w:hAnsi="Palatino Linotype"/>
        </w:rPr>
        <w:t xml:space="preserve"> utile</w:t>
      </w:r>
      <w:r w:rsidR="00D2442B" w:rsidRPr="00AA45B6">
        <w:rPr>
          <w:rFonts w:ascii="Palatino Linotype" w:hAnsi="Palatino Linotype"/>
        </w:rPr>
        <w:t xml:space="preserve"> al fine di arricchire la presentazione quale, a titolo esemplificativo e non esaustivo: </w:t>
      </w:r>
      <w:r w:rsidR="00D724BF" w:rsidRPr="00AA45B6">
        <w:rPr>
          <w:rFonts w:ascii="Palatino Linotype" w:hAnsi="Palatino Linotype"/>
        </w:rPr>
        <w:t>video, foto, brochure</w:t>
      </w:r>
      <w:r w:rsidR="00D23A07" w:rsidRPr="00AA45B6">
        <w:rPr>
          <w:rFonts w:ascii="Palatino Linotype" w:hAnsi="Palatino Linotype"/>
        </w:rPr>
        <w:t>, cartoline</w:t>
      </w:r>
      <w:r w:rsidR="00D724BF" w:rsidRPr="00AA45B6">
        <w:rPr>
          <w:rFonts w:ascii="Palatino Linotype" w:hAnsi="Palatino Linotype"/>
        </w:rPr>
        <w:t>)</w:t>
      </w:r>
      <w:r w:rsidR="00D2442B" w:rsidRPr="00AA45B6">
        <w:rPr>
          <w:rFonts w:ascii="Palatino Linotype" w:hAnsi="Palatino Linotype"/>
        </w:rPr>
        <w:t>.</w:t>
      </w:r>
    </w:p>
    <w:p w14:paraId="079B7DC3" w14:textId="043FF9BB" w:rsidR="00D2442B" w:rsidRPr="00AA45B6" w:rsidRDefault="00333836" w:rsidP="00FD6486">
      <w:pPr>
        <w:spacing w:after="0" w:line="360" w:lineRule="auto"/>
        <w:ind w:left="284"/>
        <w:jc w:val="both"/>
        <w:rPr>
          <w:rFonts w:ascii="Palatino Linotype" w:hAnsi="Palatino Linotype"/>
        </w:rPr>
      </w:pPr>
      <w:r w:rsidRPr="00AA45B6">
        <w:rPr>
          <w:rFonts w:ascii="Palatino Linotype" w:hAnsi="Palatino Linotype"/>
        </w:rPr>
        <w:t>Le candidature possono riguardare</w:t>
      </w:r>
      <w:r w:rsidR="001905B5" w:rsidRPr="00AA45B6">
        <w:rPr>
          <w:rFonts w:ascii="Palatino Linotype" w:hAnsi="Palatino Linotype"/>
        </w:rPr>
        <w:t xml:space="preserve"> fino a</w:t>
      </w:r>
      <w:r w:rsidRPr="00AA45B6">
        <w:rPr>
          <w:rFonts w:ascii="Palatino Linotype" w:hAnsi="Palatino Linotype"/>
        </w:rPr>
        <w:t xml:space="preserve"> 3 delle seguenti</w:t>
      </w:r>
      <w:r w:rsidR="00D2442B" w:rsidRPr="00AA45B6">
        <w:rPr>
          <w:rFonts w:ascii="Palatino Linotype" w:hAnsi="Palatino Linotype"/>
        </w:rPr>
        <w:t xml:space="preserve"> </w:t>
      </w:r>
      <w:r w:rsidRPr="00AA45B6">
        <w:rPr>
          <w:rFonts w:ascii="Palatino Linotype" w:hAnsi="Palatino Linotype"/>
        </w:rPr>
        <w:t>categorie</w:t>
      </w:r>
      <w:r w:rsidR="00D2442B" w:rsidRPr="00AA45B6">
        <w:rPr>
          <w:rFonts w:ascii="Palatino Linotype" w:hAnsi="Palatino Linotype"/>
        </w:rPr>
        <w:t xml:space="preserve">: </w:t>
      </w:r>
    </w:p>
    <w:p w14:paraId="079B7DC4" w14:textId="77777777" w:rsidR="00D2442B" w:rsidRPr="00AA45B6" w:rsidRDefault="006E59E1" w:rsidP="00FD6486">
      <w:pPr>
        <w:pStyle w:val="Paragrafoelenco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Palatino Linotype" w:hAnsi="Palatino Linotype"/>
        </w:rPr>
      </w:pPr>
      <w:r w:rsidRPr="00AA45B6">
        <w:rPr>
          <w:rFonts w:ascii="Palatino Linotype" w:hAnsi="Palatino Linotype"/>
        </w:rPr>
        <w:t xml:space="preserve">AGROALIMENTARE: rientrano in questa categoria tutti i Comuni che si contraddistinguono per le </w:t>
      </w:r>
      <w:r w:rsidR="00D2442B" w:rsidRPr="00AA45B6">
        <w:rPr>
          <w:rFonts w:ascii="Palatino Linotype" w:hAnsi="Palatino Linotype"/>
        </w:rPr>
        <w:t>eccellenze agro alimentari</w:t>
      </w:r>
      <w:r w:rsidR="003528B8" w:rsidRPr="00AA45B6">
        <w:rPr>
          <w:rFonts w:ascii="Palatino Linotype" w:hAnsi="Palatino Linotype"/>
        </w:rPr>
        <w:t xml:space="preserve"> ed enogastronomiche</w:t>
      </w:r>
      <w:r w:rsidR="00D2442B" w:rsidRPr="00AA45B6">
        <w:rPr>
          <w:rFonts w:ascii="Palatino Linotype" w:hAnsi="Palatino Linotype"/>
        </w:rPr>
        <w:t>, sia prodotti locali che elaborazion</w:t>
      </w:r>
      <w:r w:rsidR="008C57A7" w:rsidRPr="00AA45B6">
        <w:rPr>
          <w:rFonts w:ascii="Palatino Linotype" w:hAnsi="Palatino Linotype"/>
        </w:rPr>
        <w:t>i di prodotti alimentari e ricette tipiche</w:t>
      </w:r>
      <w:r w:rsidR="003528B8" w:rsidRPr="00AA45B6">
        <w:rPr>
          <w:rFonts w:ascii="Palatino Linotype" w:hAnsi="Palatino Linotype"/>
        </w:rPr>
        <w:t>;</w:t>
      </w:r>
    </w:p>
    <w:p w14:paraId="079B7DC5" w14:textId="77777777" w:rsidR="008C57A7" w:rsidRPr="00AA45B6" w:rsidRDefault="006E59E1" w:rsidP="00FD6486">
      <w:pPr>
        <w:pStyle w:val="Paragrafoelenco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Palatino Linotype" w:hAnsi="Palatino Linotype"/>
        </w:rPr>
      </w:pPr>
      <w:r w:rsidRPr="00AA45B6">
        <w:rPr>
          <w:rFonts w:ascii="Palatino Linotype" w:hAnsi="Palatino Linotype"/>
        </w:rPr>
        <w:t xml:space="preserve">ARTIGIANATO: rientrano in questa categoria tutti i Comuni che si contraddistinguono per </w:t>
      </w:r>
      <w:r w:rsidR="008C57A7" w:rsidRPr="00AA45B6">
        <w:rPr>
          <w:rFonts w:ascii="Palatino Linotype" w:hAnsi="Palatino Linotype"/>
        </w:rPr>
        <w:t>eccellenze creative della mano umana e tra</w:t>
      </w:r>
      <w:r w:rsidRPr="00AA45B6">
        <w:rPr>
          <w:rFonts w:ascii="Palatino Linotype" w:hAnsi="Palatino Linotype"/>
        </w:rPr>
        <w:t>dizioni artigianali particolari</w:t>
      </w:r>
      <w:r w:rsidR="008C57A7" w:rsidRPr="00AA45B6">
        <w:rPr>
          <w:rFonts w:ascii="Palatino Linotype" w:hAnsi="Palatino Linotype"/>
        </w:rPr>
        <w:t>;</w:t>
      </w:r>
    </w:p>
    <w:p w14:paraId="338C55A9" w14:textId="77777777" w:rsidR="000F470E" w:rsidRPr="000F470E" w:rsidRDefault="008C57A7" w:rsidP="000F470E">
      <w:pPr>
        <w:pStyle w:val="Paragrafoelenco"/>
        <w:numPr>
          <w:ilvl w:val="0"/>
          <w:numId w:val="1"/>
        </w:numPr>
        <w:spacing w:after="0" w:line="360" w:lineRule="auto"/>
        <w:ind w:left="284" w:firstLine="0"/>
        <w:rPr>
          <w:rFonts w:ascii="Palatino Linotype" w:hAnsi="Palatino Linotype"/>
        </w:rPr>
      </w:pPr>
      <w:r w:rsidRPr="00AA45B6">
        <w:rPr>
          <w:rFonts w:ascii="Palatino Linotype" w:hAnsi="Palatino Linotype"/>
        </w:rPr>
        <w:t>INNOVAZIONE SOCIALE</w:t>
      </w:r>
      <w:r w:rsidR="006E59E1" w:rsidRPr="00AA45B6">
        <w:rPr>
          <w:rFonts w:ascii="Palatino Linotype" w:hAnsi="Palatino Linotype"/>
        </w:rPr>
        <w:t>: rie</w:t>
      </w:r>
      <w:r w:rsidR="00333836" w:rsidRPr="00AA45B6">
        <w:rPr>
          <w:rFonts w:ascii="Palatino Linotype" w:hAnsi="Palatino Linotype"/>
        </w:rPr>
        <w:t>ntra</w:t>
      </w:r>
      <w:r w:rsidR="003528B8" w:rsidRPr="00AA45B6">
        <w:rPr>
          <w:rFonts w:ascii="Palatino Linotype" w:hAnsi="Palatino Linotype"/>
        </w:rPr>
        <w:t>no in questa categoria tutti i C</w:t>
      </w:r>
      <w:r w:rsidR="00333836" w:rsidRPr="00AA45B6">
        <w:rPr>
          <w:rFonts w:ascii="Palatino Linotype" w:hAnsi="Palatino Linotype"/>
        </w:rPr>
        <w:t>omuni su cui operano</w:t>
      </w:r>
      <w:r w:rsidR="006E59E1" w:rsidRPr="00AA45B6">
        <w:rPr>
          <w:rFonts w:ascii="Palatino Linotype" w:hAnsi="Palatino Linotype"/>
        </w:rPr>
        <w:t xml:space="preserve"> le aziende</w:t>
      </w:r>
      <w:r w:rsidR="00333836" w:rsidRPr="00AA45B6">
        <w:rPr>
          <w:rFonts w:ascii="Palatino Linotype" w:hAnsi="Palatino Linotype"/>
        </w:rPr>
        <w:t xml:space="preserve"> </w:t>
      </w:r>
      <w:r w:rsidR="006E59E1" w:rsidRPr="00AA45B6">
        <w:rPr>
          <w:rFonts w:ascii="Palatino Linotype" w:hAnsi="Palatino Linotype"/>
        </w:rPr>
        <w:t xml:space="preserve">che valorizzano le proprie risorse interne con </w:t>
      </w:r>
      <w:r w:rsidR="006E59E1" w:rsidRPr="00AA45B6">
        <w:rPr>
          <w:rFonts w:ascii="Palatino Linotype" w:hAnsi="Palatino Linotype"/>
          <w:i/>
        </w:rPr>
        <w:t xml:space="preserve">benefit </w:t>
      </w:r>
      <w:r w:rsidR="006E59E1" w:rsidRPr="00AA45B6">
        <w:rPr>
          <w:rFonts w:ascii="Palatino Linotype" w:hAnsi="Palatino Linotype"/>
        </w:rPr>
        <w:t>ed incentivi che sviluppino la produttività e facilitino il ritorno delle risorse umane dai grandi centri ai Comuni</w:t>
      </w:r>
      <w:r w:rsidR="000F470E">
        <w:rPr>
          <w:rFonts w:ascii="Palatino Linotype" w:hAnsi="Palatino Linotype"/>
        </w:rPr>
        <w:t xml:space="preserve">, </w:t>
      </w:r>
      <w:r w:rsidR="000F470E" w:rsidRPr="000F470E">
        <w:rPr>
          <w:rFonts w:ascii="Palatino Linotype" w:hAnsi="Palatino Linotype"/>
        </w:rPr>
        <w:t xml:space="preserve">o che si siano distinti per la valorizzazione della digitalizzazione, adottando politiche di potenziamento dei servizi digitali e della cultura digitale tra i cittadini, o per progetti nell’ambito dell’economia circolare. </w:t>
      </w:r>
    </w:p>
    <w:p w14:paraId="079B7DC7" w14:textId="77777777" w:rsidR="008C57A7" w:rsidRPr="00AA45B6" w:rsidRDefault="008C57A7" w:rsidP="00FD6486">
      <w:pPr>
        <w:pStyle w:val="Paragrafoelenco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Palatino Linotype" w:hAnsi="Palatino Linotype"/>
        </w:rPr>
      </w:pPr>
      <w:r w:rsidRPr="00AA45B6">
        <w:rPr>
          <w:rFonts w:ascii="Palatino Linotype" w:hAnsi="Palatino Linotype"/>
        </w:rPr>
        <w:t>CULTURA – ARTE – STORIA</w:t>
      </w:r>
      <w:r w:rsidR="006C1733" w:rsidRPr="00AA45B6">
        <w:rPr>
          <w:rFonts w:ascii="Palatino Linotype" w:hAnsi="Palatino Linotype"/>
        </w:rPr>
        <w:t>: rientrano in questa categoria tutti i Comuni che si contraddistinguono per le proprie specificità culturali, facendo conoscere le caratteristiche culturali</w:t>
      </w:r>
      <w:r w:rsidR="003528B8" w:rsidRPr="00AA45B6">
        <w:rPr>
          <w:rFonts w:ascii="Palatino Linotype" w:hAnsi="Palatino Linotype"/>
        </w:rPr>
        <w:t xml:space="preserve"> storico-artistico</w:t>
      </w:r>
      <w:r w:rsidR="006C1733" w:rsidRPr="00AA45B6">
        <w:rPr>
          <w:rFonts w:ascii="Palatino Linotype" w:hAnsi="Palatino Linotype"/>
        </w:rPr>
        <w:t xml:space="preserve"> tipiche delle </w:t>
      </w:r>
      <w:r w:rsidR="00815AEA" w:rsidRPr="00AA45B6">
        <w:rPr>
          <w:rFonts w:ascii="Palatino Linotype" w:hAnsi="Palatino Linotype"/>
        </w:rPr>
        <w:t>zona e facilitando così il turismo culturale</w:t>
      </w:r>
      <w:r w:rsidRPr="00AA45B6">
        <w:rPr>
          <w:rFonts w:ascii="Palatino Linotype" w:hAnsi="Palatino Linotype"/>
        </w:rPr>
        <w:t>;</w:t>
      </w:r>
    </w:p>
    <w:p w14:paraId="64F7AEF5" w14:textId="338A6FEB" w:rsidR="00D97E83" w:rsidRDefault="00D97E83" w:rsidP="00D97E83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jc w:val="both"/>
        <w:rPr>
          <w:rFonts w:ascii="Palatino Linotype" w:eastAsia="Times New Roman" w:hAnsi="Palatino Linotype"/>
          <w:color w:val="333333"/>
        </w:rPr>
      </w:pPr>
      <w:r w:rsidRPr="00D97E83">
        <w:rPr>
          <w:rStyle w:val="Enfasigrassetto"/>
          <w:rFonts w:ascii="Palatino Linotype" w:eastAsia="Times New Roman" w:hAnsi="Palatino Linotype"/>
          <w:b w:val="0"/>
          <w:color w:val="333333"/>
        </w:rPr>
        <w:lastRenderedPageBreak/>
        <w:t xml:space="preserve">PREMIO SPECIALE </w:t>
      </w:r>
      <w:r>
        <w:rPr>
          <w:rStyle w:val="Enfasigrassetto"/>
          <w:rFonts w:ascii="Palatino Linotype" w:eastAsia="Times New Roman" w:hAnsi="Palatino Linotype"/>
          <w:b w:val="0"/>
          <w:color w:val="333333"/>
        </w:rPr>
        <w:t>“</w:t>
      </w:r>
      <w:r w:rsidRPr="00D97E83">
        <w:rPr>
          <w:rStyle w:val="Enfasigrassetto"/>
          <w:rFonts w:ascii="Palatino Linotype" w:eastAsia="Times New Roman" w:hAnsi="Palatino Linotype"/>
          <w:b w:val="0"/>
          <w:color w:val="333333"/>
        </w:rPr>
        <w:t>ARIA, ACQUA, TERRA</w:t>
      </w:r>
      <w:r w:rsidRPr="00D97E83">
        <w:rPr>
          <w:rStyle w:val="Enfasigrassetto"/>
          <w:rFonts w:ascii="Palatino Linotype" w:eastAsia="Times New Roman" w:hAnsi="Palatino Linotype"/>
          <w:color w:val="333333"/>
        </w:rPr>
        <w:t>”</w:t>
      </w:r>
      <w:r>
        <w:rPr>
          <w:rFonts w:ascii="Palatino Linotype" w:eastAsia="Times New Roman" w:hAnsi="Palatino Linotype"/>
          <w:color w:val="333333"/>
        </w:rPr>
        <w:t xml:space="preserve">: </w:t>
      </w:r>
      <w:r w:rsidRPr="00AA45B6">
        <w:rPr>
          <w:rFonts w:ascii="Palatino Linotype" w:hAnsi="Palatino Linotype"/>
        </w:rPr>
        <w:t>rientrano in questa categoria tutti i Comuni</w:t>
      </w:r>
      <w:r w:rsidRPr="00D97E83">
        <w:rPr>
          <w:rFonts w:ascii="Palatino Linotype" w:eastAsia="Times New Roman" w:hAnsi="Palatino Linotype"/>
          <w:color w:val="333333"/>
        </w:rPr>
        <w:t xml:space="preserve"> </w:t>
      </w:r>
      <w:r>
        <w:rPr>
          <w:rFonts w:ascii="Palatino Linotype" w:eastAsia="Times New Roman" w:hAnsi="Palatino Linotype"/>
          <w:color w:val="333333"/>
        </w:rPr>
        <w:t>che</w:t>
      </w:r>
      <w:r w:rsidRPr="00D97E83">
        <w:rPr>
          <w:rFonts w:ascii="Palatino Linotype" w:eastAsia="Times New Roman" w:hAnsi="Palatino Linotype"/>
          <w:color w:val="333333"/>
        </w:rPr>
        <w:t xml:space="preserve"> abbiano valorizzato la bellezza naturalistica del proprio territorio, attraverso l’istituzione di itinerari e percorsi sostenibili e immersi della natura.</w:t>
      </w:r>
    </w:p>
    <w:p w14:paraId="5459E668" w14:textId="71C4B07E" w:rsidR="00D97E83" w:rsidRPr="00C66DA4" w:rsidRDefault="00D97E83" w:rsidP="00C66DA4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Palatino Linotype" w:hAnsi="Palatino Linotype"/>
        </w:rPr>
      </w:pPr>
      <w:r w:rsidRPr="00C66DA4">
        <w:rPr>
          <w:rStyle w:val="Enfasigrassetto"/>
          <w:rFonts w:ascii="Palatino Linotype" w:eastAsia="Times New Roman" w:hAnsi="Palatino Linotype"/>
          <w:b w:val="0"/>
          <w:color w:val="333333"/>
        </w:rPr>
        <w:t xml:space="preserve">PREMIO SPECIALE </w:t>
      </w:r>
      <w:r w:rsidRPr="00C66DA4">
        <w:rPr>
          <w:rFonts w:ascii="Palatino Linotype" w:eastAsia="Times New Roman" w:hAnsi="Palatino Linotype" w:cs="Times New Roman"/>
          <w:bCs/>
          <w:color w:val="333333"/>
          <w:lang w:eastAsia="it-IT"/>
        </w:rPr>
        <w:t>“COMUNI CONTRO IL CARO ENERGIA”</w:t>
      </w:r>
      <w:r w:rsidRPr="00C66DA4">
        <w:rPr>
          <w:rFonts w:ascii="Palatino Linotype" w:eastAsia="Times New Roman" w:hAnsi="Palatino Linotype" w:cs="Times New Roman"/>
          <w:color w:val="333333"/>
          <w:lang w:eastAsia="it-IT"/>
        </w:rPr>
        <w:t>:</w:t>
      </w:r>
      <w:r w:rsidRPr="00C66DA4">
        <w:rPr>
          <w:rFonts w:ascii="Palatino Linotype" w:eastAsia="Times New Roman" w:hAnsi="Palatino Linotype"/>
          <w:color w:val="333333"/>
        </w:rPr>
        <w:t xml:space="preserve"> </w:t>
      </w:r>
      <w:r w:rsidRPr="00C66DA4">
        <w:rPr>
          <w:rFonts w:ascii="Palatino Linotype" w:hAnsi="Palatino Linotype"/>
        </w:rPr>
        <w:t xml:space="preserve">rientrano in questa categoria </w:t>
      </w:r>
      <w:r w:rsidR="00C66DA4" w:rsidRPr="00C66DA4">
        <w:rPr>
          <w:rFonts w:ascii="Palatino Linotype" w:hAnsi="Palatino Linotype"/>
        </w:rPr>
        <w:t xml:space="preserve">le </w:t>
      </w:r>
      <w:r w:rsidR="00C66DA4" w:rsidRPr="00C66DA4">
        <w:rPr>
          <w:rFonts w:ascii="Palatino Linotype" w:hAnsi="Palatino Linotype"/>
        </w:rPr>
        <w:t>Green Community, intes</w:t>
      </w:r>
      <w:r w:rsidR="00C66DA4">
        <w:rPr>
          <w:rFonts w:ascii="Palatino Linotype" w:hAnsi="Palatino Linotype"/>
        </w:rPr>
        <w:t>e</w:t>
      </w:r>
      <w:r w:rsidR="00C66DA4" w:rsidRPr="00C66DA4">
        <w:rPr>
          <w:rFonts w:ascii="Palatino Linotype" w:hAnsi="Palatino Linotype"/>
        </w:rPr>
        <w:t xml:space="preserve"> come aggregazion</w:t>
      </w:r>
      <w:r w:rsidR="00C66DA4">
        <w:rPr>
          <w:rFonts w:ascii="Palatino Linotype" w:hAnsi="Palatino Linotype"/>
        </w:rPr>
        <w:t>i</w:t>
      </w:r>
      <w:r w:rsidR="00C66DA4" w:rsidRPr="00C66DA4">
        <w:rPr>
          <w:rFonts w:ascii="Palatino Linotype" w:hAnsi="Palatino Linotype"/>
        </w:rPr>
        <w:t xml:space="preserve"> di enti locali che abbia</w:t>
      </w:r>
      <w:r w:rsidR="00C66DA4">
        <w:rPr>
          <w:rFonts w:ascii="Palatino Linotype" w:hAnsi="Palatino Linotype"/>
        </w:rPr>
        <w:t>no</w:t>
      </w:r>
      <w:r w:rsidR="00C66DA4" w:rsidRPr="00C66DA4">
        <w:rPr>
          <w:rFonts w:ascii="Palatino Linotype" w:hAnsi="Palatino Linotype"/>
        </w:rPr>
        <w:t xml:space="preserve"> attuato piani di sviluppo sostenibile integrati su energia rinnovabile, valorizzando le risorse del territorio.</w:t>
      </w:r>
    </w:p>
    <w:p w14:paraId="67D469BF" w14:textId="3753E06D" w:rsidR="00EE070B" w:rsidRPr="000F470E" w:rsidRDefault="005A5CA1" w:rsidP="00EE070B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Palatino Linotype" w:hAnsi="Palatino Linotype"/>
          <w:b/>
          <w:u w:val="single"/>
        </w:rPr>
      </w:pPr>
      <w:r w:rsidRPr="009C10D2">
        <w:rPr>
          <w:rFonts w:ascii="Palatino Linotype" w:hAnsi="Palatino Linotype"/>
        </w:rPr>
        <w:t>PR</w:t>
      </w:r>
      <w:r w:rsidR="00D97E83">
        <w:rPr>
          <w:rFonts w:ascii="Palatino Linotype" w:hAnsi="Palatino Linotype"/>
        </w:rPr>
        <w:t>EMIO SPECIALE “</w:t>
      </w:r>
      <w:r w:rsidR="00154EE3">
        <w:rPr>
          <w:rFonts w:ascii="Palatino Linotype" w:hAnsi="Palatino Linotype"/>
        </w:rPr>
        <w:t>AEROPORTO AMICO”</w:t>
      </w:r>
      <w:r w:rsidRPr="009C10D2">
        <w:rPr>
          <w:rFonts w:ascii="Palatino Linotype" w:hAnsi="Palatino Linotype"/>
        </w:rPr>
        <w:t xml:space="preserve">: rientrano in questa </w:t>
      </w:r>
      <w:r w:rsidR="007870BD">
        <w:rPr>
          <w:rFonts w:ascii="Palatino Linotype" w:hAnsi="Palatino Linotype"/>
        </w:rPr>
        <w:t>categoria i C</w:t>
      </w:r>
      <w:r w:rsidRPr="009C10D2">
        <w:rPr>
          <w:rFonts w:ascii="Palatino Linotype" w:hAnsi="Palatino Linotype"/>
        </w:rPr>
        <w:t>omuni nelle</w:t>
      </w:r>
      <w:r w:rsidR="008920B9" w:rsidRPr="009C10D2">
        <w:rPr>
          <w:rFonts w:ascii="Palatino Linotype" w:hAnsi="Palatino Linotype"/>
        </w:rPr>
        <w:t xml:space="preserve"> </w:t>
      </w:r>
      <w:r w:rsidRPr="009C10D2">
        <w:rPr>
          <w:rFonts w:ascii="Palatino Linotype" w:hAnsi="Palatino Linotype"/>
        </w:rPr>
        <w:t xml:space="preserve">cui prossimità è presente un aeroporto, e che si siano impegnati nella riqualificazione e valorizzazione del centro aeroportuale. </w:t>
      </w:r>
      <w:r w:rsidR="009C10D2" w:rsidRPr="009C10D2">
        <w:rPr>
          <w:rFonts w:ascii="Palatino Linotype" w:hAnsi="Palatino Linotype"/>
        </w:rPr>
        <w:t xml:space="preserve">Verranno premiati </w:t>
      </w:r>
      <w:r w:rsidR="009C10D2">
        <w:rPr>
          <w:rFonts w:ascii="Palatino Linotype" w:hAnsi="Palatino Linotype"/>
        </w:rPr>
        <w:t>i</w:t>
      </w:r>
      <w:r w:rsidR="009C10D2" w:rsidRPr="009C10D2">
        <w:rPr>
          <w:rFonts w:ascii="Palatino Linotype" w:hAnsi="Palatino Linotype"/>
        </w:rPr>
        <w:t xml:space="preserve"> comuni vicini a</w:t>
      </w:r>
      <w:r w:rsidR="009C10D2">
        <w:rPr>
          <w:rFonts w:ascii="Palatino Linotype" w:hAnsi="Palatino Linotype"/>
        </w:rPr>
        <w:t xml:space="preserve">gli </w:t>
      </w:r>
      <w:r w:rsidR="009C10D2" w:rsidRPr="009C10D2">
        <w:rPr>
          <w:rFonts w:ascii="Palatino Linotype" w:hAnsi="Palatino Linotype"/>
        </w:rPr>
        <w:t>aeroporti,</w:t>
      </w:r>
      <w:r w:rsidR="009C10D2">
        <w:rPr>
          <w:rFonts w:ascii="Palatino Linotype" w:hAnsi="Palatino Linotype"/>
        </w:rPr>
        <w:t xml:space="preserve"> con particolare attenzione ai “piccoli aeroporti”,</w:t>
      </w:r>
      <w:r w:rsidR="009C10D2" w:rsidRPr="009C10D2">
        <w:rPr>
          <w:rFonts w:ascii="Palatino Linotype" w:hAnsi="Palatino Linotype"/>
        </w:rPr>
        <w:t xml:space="preserve"> che abbiano saputo inglobare ed investire in queste infrastrutture, con vari tipi di attività: dall’organizzazione di gite turistiche ed escursioni nel comune, avendo come partenza o punto di ritrovo l’aeroporto, alla previsione di eventi, attività, mostre ecc nell’aeroporto stesso o nei paraggi di esso.</w:t>
      </w:r>
    </w:p>
    <w:p w14:paraId="58B0CB33" w14:textId="7AE2D5A2" w:rsidR="000F470E" w:rsidRPr="000F470E" w:rsidRDefault="000F470E" w:rsidP="000F470E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Palatino Linotype" w:hAnsi="Palatino Linotype"/>
        </w:rPr>
      </w:pPr>
      <w:r w:rsidRPr="000F470E">
        <w:rPr>
          <w:rFonts w:ascii="Palatino Linotype" w:hAnsi="Palatino Linotype"/>
          <w:b/>
          <w:u w:val="single"/>
        </w:rPr>
        <w:t xml:space="preserve"> </w:t>
      </w:r>
      <w:r w:rsidRPr="009C10D2">
        <w:rPr>
          <w:rFonts w:ascii="Palatino Linotype" w:hAnsi="Palatino Linotype"/>
        </w:rPr>
        <w:t>PR</w:t>
      </w:r>
      <w:r>
        <w:rPr>
          <w:rFonts w:ascii="Palatino Linotype" w:hAnsi="Palatino Linotype"/>
        </w:rPr>
        <w:t xml:space="preserve">EMIO SPECIALE </w:t>
      </w:r>
      <w:r w:rsidRPr="000F470E">
        <w:rPr>
          <w:rFonts w:ascii="Palatino Linotype" w:hAnsi="Palatino Linotype"/>
        </w:rPr>
        <w:t>“COMUNI PER L</w:t>
      </w:r>
      <w:r w:rsidR="00C66DA4">
        <w:rPr>
          <w:rFonts w:ascii="Palatino Linotype" w:hAnsi="Palatino Linotype"/>
        </w:rPr>
        <w:t>’ACCESSIBILITÀ</w:t>
      </w:r>
      <w:r w:rsidRPr="000F470E">
        <w:rPr>
          <w:rFonts w:ascii="Palatino Linotype" w:hAnsi="Palatino Linotype"/>
        </w:rPr>
        <w:t>”</w:t>
      </w:r>
      <w:r>
        <w:rPr>
          <w:rFonts w:ascii="Palatino Linotype" w:hAnsi="Palatino Linotype"/>
        </w:rPr>
        <w:t xml:space="preserve">: </w:t>
      </w:r>
      <w:r w:rsidRPr="000F470E">
        <w:rPr>
          <w:rFonts w:ascii="Palatino Linotype" w:hAnsi="Palatino Linotype"/>
        </w:rPr>
        <w:t xml:space="preserve"> </w:t>
      </w:r>
      <w:r w:rsidRPr="00AA45B6">
        <w:rPr>
          <w:rFonts w:ascii="Palatino Linotype" w:hAnsi="Palatino Linotype"/>
        </w:rPr>
        <w:t>rientrano in questa categoria tutti i Comuni</w:t>
      </w:r>
      <w:r w:rsidRPr="00D97E83">
        <w:rPr>
          <w:rFonts w:ascii="Palatino Linotype" w:eastAsia="Times New Roman" w:hAnsi="Palatino Linotype"/>
          <w:color w:val="333333"/>
        </w:rPr>
        <w:t xml:space="preserve"> </w:t>
      </w:r>
      <w:r w:rsidRPr="000F470E">
        <w:rPr>
          <w:rFonts w:ascii="Palatino Linotype" w:hAnsi="Palatino Linotype"/>
        </w:rPr>
        <w:t xml:space="preserve">che si </w:t>
      </w:r>
      <w:r>
        <w:rPr>
          <w:rFonts w:ascii="Palatino Linotype" w:hAnsi="Palatino Linotype"/>
        </w:rPr>
        <w:t>sono</w:t>
      </w:r>
      <w:r w:rsidRPr="000F470E">
        <w:rPr>
          <w:rFonts w:ascii="Palatino Linotype" w:hAnsi="Palatino Linotype"/>
        </w:rPr>
        <w:t xml:space="preserve"> distint</w:t>
      </w:r>
      <w:r>
        <w:rPr>
          <w:rFonts w:ascii="Palatino Linotype" w:hAnsi="Palatino Linotype"/>
        </w:rPr>
        <w:t>i</w:t>
      </w:r>
      <w:r w:rsidRPr="000F470E">
        <w:rPr>
          <w:rFonts w:ascii="Palatino Linotype" w:hAnsi="Palatino Linotype"/>
        </w:rPr>
        <w:t xml:space="preserve"> per politiche di inclusione</w:t>
      </w:r>
      <w:r w:rsidR="00C66DA4">
        <w:rPr>
          <w:rFonts w:ascii="Palatino Linotype" w:hAnsi="Palatino Linotype"/>
        </w:rPr>
        <w:t xml:space="preserve"> e </w:t>
      </w:r>
      <w:r w:rsidR="00C66DA4" w:rsidRPr="00C66DA4">
        <w:rPr>
          <w:rFonts w:ascii="Palatino Linotype" w:hAnsi="Palatino Linotype"/>
        </w:rPr>
        <w:t>di eliminazione delle barriere architettoniche</w:t>
      </w:r>
      <w:r w:rsidRPr="000F470E">
        <w:rPr>
          <w:rFonts w:ascii="Palatino Linotype" w:hAnsi="Palatino Linotype"/>
        </w:rPr>
        <w:t xml:space="preserve"> di particolare efficacia. </w:t>
      </w:r>
    </w:p>
    <w:p w14:paraId="52C4100C" w14:textId="4624C736" w:rsidR="000F470E" w:rsidRDefault="000F470E" w:rsidP="000F470E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Palatino Linotype" w:hAnsi="Palatino Linotype"/>
        </w:rPr>
      </w:pPr>
      <w:r w:rsidRPr="009C10D2">
        <w:rPr>
          <w:rFonts w:ascii="Palatino Linotype" w:hAnsi="Palatino Linotype"/>
        </w:rPr>
        <w:t>PR</w:t>
      </w:r>
      <w:r>
        <w:rPr>
          <w:rFonts w:ascii="Palatino Linotype" w:hAnsi="Palatino Linotype"/>
        </w:rPr>
        <w:t>EMIO SPECIALE</w:t>
      </w:r>
      <w:r w:rsidRPr="000F470E">
        <w:rPr>
          <w:rFonts w:ascii="Palatino Linotype" w:hAnsi="Palatino Linotype"/>
          <w:b/>
        </w:rPr>
        <w:t xml:space="preserve"> </w:t>
      </w:r>
      <w:r w:rsidRPr="000F470E">
        <w:rPr>
          <w:rFonts w:ascii="Palatino Linotype" w:hAnsi="Palatino Linotype"/>
        </w:rPr>
        <w:t xml:space="preserve">“COMUNI PER L’APICOLTURA”, </w:t>
      </w:r>
      <w:r w:rsidRPr="00AA45B6">
        <w:rPr>
          <w:rFonts w:ascii="Palatino Linotype" w:hAnsi="Palatino Linotype"/>
        </w:rPr>
        <w:t>rientrano in questa categoria tutti i Comuni</w:t>
      </w:r>
      <w:r w:rsidRPr="00D97E83">
        <w:rPr>
          <w:rFonts w:ascii="Palatino Linotype" w:eastAsia="Times New Roman" w:hAnsi="Palatino Linotype"/>
          <w:color w:val="333333"/>
        </w:rPr>
        <w:t xml:space="preserve"> </w:t>
      </w:r>
      <w:r w:rsidRPr="000F470E">
        <w:rPr>
          <w:rFonts w:ascii="Palatino Linotype" w:hAnsi="Palatino Linotype"/>
        </w:rPr>
        <w:t>che ha</w:t>
      </w:r>
      <w:r>
        <w:rPr>
          <w:rFonts w:ascii="Palatino Linotype" w:hAnsi="Palatino Linotype"/>
        </w:rPr>
        <w:t>nno</w:t>
      </w:r>
      <w:r w:rsidRPr="000F470E">
        <w:rPr>
          <w:rFonts w:ascii="Palatino Linotype" w:hAnsi="Palatino Linotype"/>
        </w:rPr>
        <w:t xml:space="preserve"> realizzato iniziative di valorizzazione e tutela dell’apicoltura</w:t>
      </w:r>
      <w:r>
        <w:rPr>
          <w:rFonts w:ascii="Palatino Linotype" w:hAnsi="Palatino Linotype"/>
        </w:rPr>
        <w:t>.</w:t>
      </w:r>
    </w:p>
    <w:p w14:paraId="079B7DC9" w14:textId="5AE9ABC9" w:rsidR="003528B8" w:rsidRDefault="007F3A2B" w:rsidP="00A556B4">
      <w:pPr>
        <w:spacing w:after="0" w:line="360" w:lineRule="auto"/>
        <w:ind w:left="357"/>
        <w:jc w:val="both"/>
        <w:rPr>
          <w:rFonts w:ascii="Palatino Linotype" w:hAnsi="Palatino Linotype"/>
          <w:b/>
          <w:u w:val="single"/>
        </w:rPr>
      </w:pPr>
      <w:r w:rsidRPr="00EE070B">
        <w:rPr>
          <w:rFonts w:ascii="Palatino Linotype" w:hAnsi="Palatino Linotype"/>
          <w:b/>
          <w:u w:val="single"/>
        </w:rPr>
        <w:t xml:space="preserve">Ogni </w:t>
      </w:r>
      <w:r w:rsidR="009C10D2" w:rsidRPr="00EE070B">
        <w:rPr>
          <w:rFonts w:ascii="Palatino Linotype" w:hAnsi="Palatino Linotype"/>
          <w:b/>
          <w:u w:val="single"/>
        </w:rPr>
        <w:t>eccellenza</w:t>
      </w:r>
      <w:r w:rsidRPr="00EE070B">
        <w:rPr>
          <w:rFonts w:ascii="Palatino Linotype" w:hAnsi="Palatino Linotype"/>
          <w:b/>
          <w:u w:val="single"/>
        </w:rPr>
        <w:t xml:space="preserve"> potrà essere ascritt</w:t>
      </w:r>
      <w:r w:rsidR="009C10D2" w:rsidRPr="00EE070B">
        <w:rPr>
          <w:rFonts w:ascii="Palatino Linotype" w:hAnsi="Palatino Linotype"/>
          <w:b/>
          <w:u w:val="single"/>
        </w:rPr>
        <w:t>a</w:t>
      </w:r>
      <w:r w:rsidRPr="00EE070B">
        <w:rPr>
          <w:rFonts w:ascii="Palatino Linotype" w:hAnsi="Palatino Linotype"/>
          <w:b/>
          <w:u w:val="single"/>
        </w:rPr>
        <w:t xml:space="preserve"> ad una sola categoria.</w:t>
      </w:r>
    </w:p>
    <w:p w14:paraId="33980942" w14:textId="65CAE638" w:rsidR="00EE070B" w:rsidRPr="00EE070B" w:rsidRDefault="00EE070B" w:rsidP="00EE070B">
      <w:pPr>
        <w:spacing w:after="0" w:line="360" w:lineRule="auto"/>
        <w:ind w:left="357"/>
        <w:jc w:val="both"/>
        <w:rPr>
          <w:rFonts w:ascii="Palatino Linotype" w:hAnsi="Palatino Linotype"/>
        </w:rPr>
      </w:pPr>
      <w:r w:rsidRPr="00EE070B">
        <w:rPr>
          <w:rFonts w:ascii="Palatino Linotype" w:hAnsi="Palatino Linotype"/>
        </w:rPr>
        <w:t xml:space="preserve">Laddove si riscontrino divergenze tra la categoria selezionata e le caratteristiche rappresentate dal </w:t>
      </w:r>
      <w:r w:rsidR="00861A9D">
        <w:rPr>
          <w:rFonts w:ascii="Palatino Linotype" w:hAnsi="Palatino Linotype"/>
        </w:rPr>
        <w:t>c</w:t>
      </w:r>
      <w:r w:rsidRPr="00EE070B">
        <w:rPr>
          <w:rFonts w:ascii="Palatino Linotype" w:hAnsi="Palatino Linotype"/>
        </w:rPr>
        <w:t>omune partecipante, sarà cura degli organizzatori collocare il candidato e l’annessa documentazione nella categoria idonea a quella indicata.</w:t>
      </w:r>
    </w:p>
    <w:p w14:paraId="4F0077DE" w14:textId="019488EB" w:rsidR="00EE070B" w:rsidRDefault="00EE070B" w:rsidP="00EE070B">
      <w:pPr>
        <w:spacing w:after="0" w:line="360" w:lineRule="auto"/>
        <w:ind w:left="357"/>
        <w:jc w:val="both"/>
        <w:rPr>
          <w:rFonts w:ascii="Palatino Linotype" w:hAnsi="Palatino Linotype"/>
        </w:rPr>
      </w:pPr>
      <w:r w:rsidRPr="00EE070B">
        <w:rPr>
          <w:rFonts w:ascii="Palatino Linotype" w:hAnsi="Palatino Linotype"/>
        </w:rPr>
        <w:t xml:space="preserve">Le candidature potranno essere presentate sino al </w:t>
      </w:r>
      <w:r w:rsidR="00861A9D">
        <w:rPr>
          <w:rFonts w:ascii="Palatino Linotype" w:hAnsi="Palatino Linotype"/>
        </w:rPr>
        <w:t>3</w:t>
      </w:r>
      <w:r w:rsidR="00C66DA4">
        <w:rPr>
          <w:rFonts w:ascii="Palatino Linotype" w:hAnsi="Palatino Linotype"/>
        </w:rPr>
        <w:t>0</w:t>
      </w:r>
      <w:r w:rsidRPr="00EE070B">
        <w:rPr>
          <w:rFonts w:ascii="Palatino Linotype" w:hAnsi="Palatino Linotype"/>
        </w:rPr>
        <w:t xml:space="preserve"> </w:t>
      </w:r>
      <w:r w:rsidR="000F470E">
        <w:rPr>
          <w:rFonts w:ascii="Palatino Linotype" w:hAnsi="Palatino Linotype"/>
        </w:rPr>
        <w:t>marzo</w:t>
      </w:r>
      <w:r w:rsidRPr="00EE070B">
        <w:rPr>
          <w:rFonts w:ascii="Palatino Linotype" w:hAnsi="Palatino Linotype"/>
        </w:rPr>
        <w:t xml:space="preserve"> 202</w:t>
      </w:r>
      <w:r w:rsidR="00C66DA4">
        <w:rPr>
          <w:rFonts w:ascii="Palatino Linotype" w:hAnsi="Palatino Linotype"/>
        </w:rPr>
        <w:t>6</w:t>
      </w:r>
      <w:r w:rsidRPr="00EE070B">
        <w:rPr>
          <w:rFonts w:ascii="Palatino Linotype" w:hAnsi="Palatino Linotype"/>
        </w:rPr>
        <w:t xml:space="preserve">, ore </w:t>
      </w:r>
      <w:r w:rsidR="00122EB9">
        <w:rPr>
          <w:rFonts w:ascii="Palatino Linotype" w:hAnsi="Palatino Linotype"/>
        </w:rPr>
        <w:t>22</w:t>
      </w:r>
      <w:r w:rsidRPr="00EE070B">
        <w:rPr>
          <w:rFonts w:ascii="Palatino Linotype" w:hAnsi="Palatino Linotype"/>
        </w:rPr>
        <w:t>.00.</w:t>
      </w:r>
    </w:p>
    <w:p w14:paraId="3A44AFD4" w14:textId="781A34EC" w:rsidR="000F470E" w:rsidRPr="00EE070B" w:rsidRDefault="000F470E" w:rsidP="00EE070B">
      <w:pPr>
        <w:spacing w:after="0" w:line="360" w:lineRule="auto"/>
        <w:ind w:left="35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La scadenza della candidatura potrà essere prorogata a discrezione degli organizzatori. </w:t>
      </w:r>
    </w:p>
    <w:p w14:paraId="079B7DCC" w14:textId="77777777" w:rsidR="00A9181F" w:rsidRPr="00AA45B6" w:rsidRDefault="00A9181F" w:rsidP="003528B8">
      <w:pPr>
        <w:pStyle w:val="Paragrafoelenco"/>
        <w:spacing w:after="0" w:line="360" w:lineRule="auto"/>
        <w:ind w:left="284"/>
        <w:jc w:val="both"/>
        <w:rPr>
          <w:rFonts w:ascii="Palatino Linotype" w:hAnsi="Palatino Linotype"/>
        </w:rPr>
      </w:pPr>
    </w:p>
    <w:p w14:paraId="079B7DCD" w14:textId="6320D74B" w:rsidR="00383FCE" w:rsidRPr="00AA45B6" w:rsidRDefault="00383FCE" w:rsidP="00DD600D">
      <w:pPr>
        <w:pStyle w:val="Paragrafoelenco"/>
        <w:numPr>
          <w:ilvl w:val="0"/>
          <w:numId w:val="7"/>
        </w:numPr>
        <w:spacing w:after="0" w:line="360" w:lineRule="auto"/>
        <w:ind w:left="357" w:firstLine="0"/>
        <w:jc w:val="both"/>
        <w:rPr>
          <w:rFonts w:ascii="Palatino Linotype" w:hAnsi="Palatino Linotype"/>
          <w:b/>
        </w:rPr>
      </w:pPr>
      <w:r w:rsidRPr="00AA45B6">
        <w:rPr>
          <w:rFonts w:ascii="Palatino Linotype" w:hAnsi="Palatino Linotype"/>
          <w:b/>
        </w:rPr>
        <w:t xml:space="preserve"> FASE DELLA VOTAZIONE.</w:t>
      </w:r>
    </w:p>
    <w:p w14:paraId="079B7DCE" w14:textId="514C1D77" w:rsidR="00383FCE" w:rsidRPr="00AA45B6" w:rsidRDefault="00383FCE" w:rsidP="00A556B4">
      <w:pPr>
        <w:pStyle w:val="Paragrafoelenco"/>
        <w:spacing w:after="0" w:line="360" w:lineRule="auto"/>
        <w:ind w:left="357"/>
        <w:jc w:val="both"/>
        <w:rPr>
          <w:rFonts w:ascii="Palatino Linotype" w:hAnsi="Palatino Linotype"/>
        </w:rPr>
      </w:pPr>
      <w:r w:rsidRPr="00AA45B6">
        <w:rPr>
          <w:rFonts w:ascii="Palatino Linotype" w:hAnsi="Palatino Linotype"/>
        </w:rPr>
        <w:t xml:space="preserve">Allo scadere della data finale per la presentazione delle domande, sul sito </w:t>
      </w:r>
      <w:hyperlink r:id="rId11" w:history="1">
        <w:r w:rsidR="00934437" w:rsidRPr="00AA45B6">
          <w:rPr>
            <w:rStyle w:val="Collegamentoipertestuale"/>
            <w:rFonts w:ascii="Palatino Linotype" w:hAnsi="Palatino Linotype"/>
            <w:color w:val="auto"/>
          </w:rPr>
          <w:t>www.codacons.it</w:t>
        </w:r>
      </w:hyperlink>
      <w:r w:rsidR="00934437" w:rsidRPr="00AA45B6">
        <w:rPr>
          <w:rFonts w:ascii="Palatino Linotype" w:hAnsi="Palatino Linotype"/>
        </w:rPr>
        <w:t xml:space="preserve"> e sui </w:t>
      </w:r>
      <w:r w:rsidR="00C55278" w:rsidRPr="00AA45B6">
        <w:rPr>
          <w:rFonts w:ascii="Palatino Linotype" w:hAnsi="Palatino Linotype"/>
        </w:rPr>
        <w:t>siti dei part</w:t>
      </w:r>
      <w:r w:rsidR="00934437" w:rsidRPr="00AA45B6">
        <w:rPr>
          <w:rFonts w:ascii="Palatino Linotype" w:hAnsi="Palatino Linotype"/>
        </w:rPr>
        <w:t>ners aderenti al progetto</w:t>
      </w:r>
      <w:r w:rsidRPr="00AA45B6">
        <w:rPr>
          <w:rFonts w:ascii="Palatino Linotype" w:hAnsi="Palatino Linotype"/>
        </w:rPr>
        <w:t xml:space="preserve">, </w:t>
      </w:r>
      <w:r w:rsidR="00A556B4">
        <w:rPr>
          <w:rFonts w:ascii="Palatino Linotype" w:hAnsi="Palatino Linotype"/>
        </w:rPr>
        <w:t xml:space="preserve">saranno pubblicate le modalità per accedere alla pagina dedicata al Premio, ove </w:t>
      </w:r>
      <w:r w:rsidRPr="00AA45B6">
        <w:rPr>
          <w:rFonts w:ascii="Palatino Linotype" w:hAnsi="Palatino Linotype"/>
        </w:rPr>
        <w:t>sarà pubblicata una scheda di presentazione per ciascun Piccolo Comune candidato.</w:t>
      </w:r>
    </w:p>
    <w:p w14:paraId="079B7DCF" w14:textId="5AE37588" w:rsidR="00383FCE" w:rsidRPr="00AA45B6" w:rsidRDefault="00934437" w:rsidP="00A556B4">
      <w:pPr>
        <w:pStyle w:val="Paragrafoelenco"/>
        <w:spacing w:after="0" w:line="360" w:lineRule="auto"/>
        <w:ind w:left="357"/>
        <w:jc w:val="both"/>
        <w:rPr>
          <w:rFonts w:ascii="Palatino Linotype" w:hAnsi="Palatino Linotype"/>
        </w:rPr>
      </w:pPr>
      <w:r w:rsidRPr="00AA45B6">
        <w:rPr>
          <w:rFonts w:ascii="Palatino Linotype" w:hAnsi="Palatino Linotype"/>
        </w:rPr>
        <w:lastRenderedPageBreak/>
        <w:t>Chiunque</w:t>
      </w:r>
      <w:r w:rsidR="00383FCE" w:rsidRPr="00AA45B6">
        <w:rPr>
          <w:rFonts w:ascii="Palatino Linotype" w:hAnsi="Palatino Linotype"/>
        </w:rPr>
        <w:t xml:space="preserve"> potrà esprimere il proprio voto e dovrà preliminarmente registrarsi tramite apposita piattaforma, indicando i propri dati anagrafici (nome, cognome, data e luogo di nascita) e la propria e-mail. A seguito della registrazione, l’utente potrà esprimere il proprio voto.</w:t>
      </w:r>
      <w:r w:rsidR="00154EE3">
        <w:rPr>
          <w:rFonts w:ascii="Palatino Linotype" w:hAnsi="Palatino Linotype"/>
        </w:rPr>
        <w:t xml:space="preserve"> In alternativa si può inviare una raccomandata a/r.</w:t>
      </w:r>
    </w:p>
    <w:p w14:paraId="079B7DD0" w14:textId="1C8352C4" w:rsidR="00383FCE" w:rsidRPr="00AA45B6" w:rsidRDefault="00383FCE" w:rsidP="00F03FB5">
      <w:pPr>
        <w:pStyle w:val="Paragrafoelenco"/>
        <w:spacing w:after="0" w:line="360" w:lineRule="auto"/>
        <w:ind w:left="357"/>
        <w:jc w:val="both"/>
        <w:rPr>
          <w:rFonts w:ascii="Palatino Linotype" w:hAnsi="Palatino Linotype"/>
        </w:rPr>
      </w:pPr>
      <w:r w:rsidRPr="00AA45B6">
        <w:rPr>
          <w:rFonts w:ascii="Palatino Linotype" w:hAnsi="Palatino Linotype"/>
        </w:rPr>
        <w:t xml:space="preserve">Ogni utente avrà a disposizione </w:t>
      </w:r>
      <w:r w:rsidR="00144C24">
        <w:rPr>
          <w:rFonts w:ascii="Palatino Linotype" w:hAnsi="Palatino Linotype"/>
        </w:rPr>
        <w:t>3</w:t>
      </w:r>
      <w:r w:rsidR="004715F7">
        <w:rPr>
          <w:rFonts w:ascii="Palatino Linotype" w:hAnsi="Palatino Linotype"/>
        </w:rPr>
        <w:t xml:space="preserve"> </w:t>
      </w:r>
      <w:r w:rsidRPr="00AA45B6">
        <w:rPr>
          <w:rFonts w:ascii="Palatino Linotype" w:hAnsi="Palatino Linotype"/>
        </w:rPr>
        <w:t xml:space="preserve">VOTI </w:t>
      </w:r>
      <w:r w:rsidR="001313BA">
        <w:rPr>
          <w:rFonts w:ascii="Palatino Linotype" w:hAnsi="Palatino Linotype"/>
        </w:rPr>
        <w:t>per le categorie tradizion</w:t>
      </w:r>
      <w:r w:rsidR="00B76EE9">
        <w:rPr>
          <w:rFonts w:ascii="Palatino Linotype" w:hAnsi="Palatino Linotype"/>
        </w:rPr>
        <w:t>ali più 2</w:t>
      </w:r>
      <w:r w:rsidR="001313BA">
        <w:rPr>
          <w:rFonts w:ascii="Palatino Linotype" w:hAnsi="Palatino Linotype"/>
        </w:rPr>
        <w:t xml:space="preserve"> VOTI per i Premi Speciali, </w:t>
      </w:r>
      <w:r w:rsidRPr="00AA45B6">
        <w:rPr>
          <w:rFonts w:ascii="Palatino Linotype" w:hAnsi="Palatino Linotype"/>
        </w:rPr>
        <w:t xml:space="preserve">ripartiti senza alcun vincolo di categoria, ma con l’unica avvertenza che non potranno esser attribuiti </w:t>
      </w:r>
      <w:r w:rsidR="001313BA">
        <w:rPr>
          <w:rFonts w:ascii="Palatino Linotype" w:hAnsi="Palatino Linotype"/>
        </w:rPr>
        <w:t xml:space="preserve">i </w:t>
      </w:r>
      <w:r w:rsidR="00144C24">
        <w:rPr>
          <w:rFonts w:ascii="Palatino Linotype" w:hAnsi="Palatino Linotype"/>
        </w:rPr>
        <w:t>3</w:t>
      </w:r>
      <w:r w:rsidRPr="00AA45B6">
        <w:rPr>
          <w:rFonts w:ascii="Palatino Linotype" w:hAnsi="Palatino Linotype"/>
        </w:rPr>
        <w:t xml:space="preserve"> voti </w:t>
      </w:r>
      <w:r w:rsidR="001313BA">
        <w:rPr>
          <w:rFonts w:ascii="Palatino Linotype" w:hAnsi="Palatino Linotype"/>
        </w:rPr>
        <w:t xml:space="preserve"> e i </w:t>
      </w:r>
      <w:r w:rsidR="00B76EE9">
        <w:rPr>
          <w:rFonts w:ascii="Palatino Linotype" w:hAnsi="Palatino Linotype"/>
        </w:rPr>
        <w:t>2</w:t>
      </w:r>
      <w:r w:rsidR="001313BA">
        <w:rPr>
          <w:rFonts w:ascii="Palatino Linotype" w:hAnsi="Palatino Linotype"/>
        </w:rPr>
        <w:t xml:space="preserve"> voti </w:t>
      </w:r>
      <w:r w:rsidRPr="00AA45B6">
        <w:rPr>
          <w:rFonts w:ascii="Palatino Linotype" w:hAnsi="Palatino Linotype"/>
        </w:rPr>
        <w:t>per uno stesso Comune.</w:t>
      </w:r>
    </w:p>
    <w:p w14:paraId="079B7DD1" w14:textId="40F9A042" w:rsidR="00383FCE" w:rsidRPr="00AA45B6" w:rsidRDefault="00383FCE" w:rsidP="00F03FB5">
      <w:pPr>
        <w:pStyle w:val="Paragrafoelenco"/>
        <w:spacing w:after="0" w:line="360" w:lineRule="auto"/>
        <w:ind w:left="357"/>
        <w:jc w:val="both"/>
        <w:rPr>
          <w:rFonts w:ascii="Palatino Linotype" w:hAnsi="Palatino Linotype"/>
        </w:rPr>
      </w:pPr>
      <w:r w:rsidRPr="00AA45B6">
        <w:rPr>
          <w:rFonts w:ascii="Palatino Linotype" w:hAnsi="Palatino Linotype"/>
        </w:rPr>
        <w:t xml:space="preserve">A titolo esplicativo: 1 Utente ha a disposizione </w:t>
      </w:r>
      <w:r w:rsidR="00144C24">
        <w:rPr>
          <w:rFonts w:ascii="Palatino Linotype" w:hAnsi="Palatino Linotype"/>
        </w:rPr>
        <w:t>5</w:t>
      </w:r>
      <w:r w:rsidRPr="00AA45B6">
        <w:rPr>
          <w:rFonts w:ascii="Palatino Linotype" w:hAnsi="Palatino Linotype"/>
        </w:rPr>
        <w:t xml:space="preserve"> voti, potendoli distribuire secondo le seguenti modalità:</w:t>
      </w:r>
    </w:p>
    <w:p w14:paraId="079B7DD2" w14:textId="51C2D4B7" w:rsidR="00383FCE" w:rsidRPr="00AA45B6" w:rsidRDefault="00383FCE" w:rsidP="00F03FB5">
      <w:pPr>
        <w:pStyle w:val="Paragrafoelenco"/>
        <w:spacing w:after="0" w:line="360" w:lineRule="auto"/>
        <w:ind w:left="357"/>
        <w:jc w:val="both"/>
        <w:rPr>
          <w:rFonts w:ascii="Palatino Linotype" w:hAnsi="Palatino Linotype"/>
        </w:rPr>
      </w:pPr>
      <w:r w:rsidRPr="00AA45B6">
        <w:rPr>
          <w:rFonts w:ascii="Palatino Linotype" w:hAnsi="Palatino Linotype"/>
        </w:rPr>
        <w:t xml:space="preserve"> a) </w:t>
      </w:r>
      <w:r w:rsidR="00D94F9E">
        <w:rPr>
          <w:rFonts w:ascii="Palatino Linotype" w:hAnsi="Palatino Linotype"/>
        </w:rPr>
        <w:t xml:space="preserve">utilizzare i propri voti </w:t>
      </w:r>
      <w:r w:rsidR="00C8563E">
        <w:rPr>
          <w:rFonts w:ascii="Palatino Linotype" w:hAnsi="Palatino Linotype"/>
        </w:rPr>
        <w:t>per</w:t>
      </w:r>
      <w:r w:rsidR="004715F7">
        <w:rPr>
          <w:rFonts w:ascii="Palatino Linotype" w:hAnsi="Palatino Linotype"/>
        </w:rPr>
        <w:t xml:space="preserve"> </w:t>
      </w:r>
      <w:r w:rsidRPr="00AA45B6">
        <w:rPr>
          <w:rFonts w:ascii="Palatino Linotype" w:hAnsi="Palatino Linotype"/>
        </w:rPr>
        <w:t xml:space="preserve">Comuni diversi appartenenti ad </w:t>
      </w:r>
      <w:r w:rsidR="00C8563E">
        <w:rPr>
          <w:rFonts w:ascii="Palatino Linotype" w:hAnsi="Palatino Linotype"/>
        </w:rPr>
        <w:t>ogni</w:t>
      </w:r>
      <w:r w:rsidRPr="00AA45B6">
        <w:rPr>
          <w:rFonts w:ascii="Palatino Linotype" w:hAnsi="Palatino Linotype"/>
        </w:rPr>
        <w:t xml:space="preserve"> singola categoria;</w:t>
      </w:r>
    </w:p>
    <w:p w14:paraId="079B7DD3" w14:textId="4955683B" w:rsidR="00383FCE" w:rsidRPr="00AA45B6" w:rsidRDefault="00383FCE" w:rsidP="00F03FB5">
      <w:pPr>
        <w:pStyle w:val="Paragrafoelenco"/>
        <w:spacing w:after="0" w:line="360" w:lineRule="auto"/>
        <w:ind w:left="357"/>
        <w:jc w:val="both"/>
        <w:rPr>
          <w:rFonts w:ascii="Palatino Linotype" w:hAnsi="Palatino Linotype"/>
        </w:rPr>
      </w:pPr>
      <w:r w:rsidRPr="00AA45B6">
        <w:rPr>
          <w:rFonts w:ascii="Palatino Linotype" w:hAnsi="Palatino Linotype"/>
        </w:rPr>
        <w:t xml:space="preserve"> b) votare un Comune per </w:t>
      </w:r>
      <w:r w:rsidR="00144C24">
        <w:rPr>
          <w:rFonts w:ascii="Palatino Linotype" w:hAnsi="Palatino Linotype"/>
        </w:rPr>
        <w:t>diverse</w:t>
      </w:r>
      <w:r w:rsidRPr="00AA45B6">
        <w:rPr>
          <w:rFonts w:ascii="Palatino Linotype" w:hAnsi="Palatino Linotype"/>
        </w:rPr>
        <w:t xml:space="preserve"> categori</w:t>
      </w:r>
      <w:r w:rsidR="0001236B">
        <w:rPr>
          <w:rFonts w:ascii="Palatino Linotype" w:hAnsi="Palatino Linotype"/>
        </w:rPr>
        <w:t>e</w:t>
      </w:r>
      <w:r w:rsidRPr="00AA45B6">
        <w:rPr>
          <w:rFonts w:ascii="Palatino Linotype" w:hAnsi="Palatino Linotype"/>
        </w:rPr>
        <w:t xml:space="preserve">; </w:t>
      </w:r>
    </w:p>
    <w:p w14:paraId="079B7DD5" w14:textId="58F17F5E" w:rsidR="00383FCE" w:rsidRPr="00AA45B6" w:rsidRDefault="00383FCE" w:rsidP="00F03FB5">
      <w:pPr>
        <w:pStyle w:val="Paragrafoelenco"/>
        <w:spacing w:after="0" w:line="360" w:lineRule="auto"/>
        <w:ind w:left="357"/>
        <w:jc w:val="both"/>
        <w:rPr>
          <w:rFonts w:ascii="Palatino Linotype" w:hAnsi="Palatino Linotype"/>
        </w:rPr>
      </w:pPr>
      <w:r w:rsidRPr="00AA45B6">
        <w:rPr>
          <w:rFonts w:ascii="Palatino Linotype" w:hAnsi="Palatino Linotype"/>
        </w:rPr>
        <w:t xml:space="preserve">Non potrà, invece, </w:t>
      </w:r>
      <w:r w:rsidR="00C8563E">
        <w:rPr>
          <w:rFonts w:ascii="Palatino Linotype" w:hAnsi="Palatino Linotype"/>
        </w:rPr>
        <w:t xml:space="preserve">utilizzare i propri voti </w:t>
      </w:r>
      <w:r w:rsidR="00C2126E">
        <w:rPr>
          <w:rFonts w:ascii="Palatino Linotype" w:hAnsi="Palatino Linotype"/>
        </w:rPr>
        <w:t>per esprimere</w:t>
      </w:r>
      <w:r w:rsidRPr="00AA45B6">
        <w:rPr>
          <w:rFonts w:ascii="Palatino Linotype" w:hAnsi="Palatino Linotype"/>
        </w:rPr>
        <w:t xml:space="preserve"> il proprio consenso sul</w:t>
      </w:r>
      <w:r w:rsidR="00C2126E">
        <w:rPr>
          <w:rFonts w:ascii="Palatino Linotype" w:hAnsi="Palatino Linotype"/>
        </w:rPr>
        <w:t>l</w:t>
      </w:r>
      <w:r w:rsidR="00154EE3">
        <w:rPr>
          <w:rFonts w:ascii="Palatino Linotype" w:hAnsi="Palatino Linotype"/>
        </w:rPr>
        <w:t>o</w:t>
      </w:r>
      <w:r w:rsidR="00C2126E">
        <w:rPr>
          <w:rFonts w:ascii="Palatino Linotype" w:hAnsi="Palatino Linotype"/>
        </w:rPr>
        <w:t xml:space="preserve"> stesso</w:t>
      </w:r>
      <w:r w:rsidRPr="00AA45B6">
        <w:rPr>
          <w:rFonts w:ascii="Palatino Linotype" w:hAnsi="Palatino Linotype"/>
        </w:rPr>
        <w:t xml:space="preserve"> singolo Comune.</w:t>
      </w:r>
    </w:p>
    <w:p w14:paraId="079B7DD6" w14:textId="735E62C6" w:rsidR="00B02CAE" w:rsidRPr="00AA45B6" w:rsidRDefault="00B02CAE" w:rsidP="00F03FB5">
      <w:pPr>
        <w:pStyle w:val="Paragrafoelenco"/>
        <w:spacing w:after="0" w:line="360" w:lineRule="auto"/>
        <w:ind w:left="357"/>
        <w:jc w:val="both"/>
        <w:rPr>
          <w:rFonts w:ascii="Palatino Linotype" w:hAnsi="Palatino Linotype"/>
        </w:rPr>
      </w:pPr>
      <w:r w:rsidRPr="00AA45B6">
        <w:rPr>
          <w:rFonts w:ascii="Palatino Linotype" w:hAnsi="Palatino Linotype"/>
        </w:rPr>
        <w:t xml:space="preserve">Il voto potrà esser espresso entro il </w:t>
      </w:r>
      <w:r w:rsidR="00861A9D">
        <w:rPr>
          <w:rFonts w:ascii="Palatino Linotype" w:hAnsi="Palatino Linotype"/>
        </w:rPr>
        <w:t>21</w:t>
      </w:r>
      <w:r w:rsidR="005C6353">
        <w:rPr>
          <w:rFonts w:ascii="Palatino Linotype" w:hAnsi="Palatino Linotype"/>
        </w:rPr>
        <w:t xml:space="preserve"> </w:t>
      </w:r>
      <w:r w:rsidR="00861A9D">
        <w:rPr>
          <w:rFonts w:ascii="Palatino Linotype" w:hAnsi="Palatino Linotype"/>
        </w:rPr>
        <w:t xml:space="preserve">aprile </w:t>
      </w:r>
      <w:r w:rsidR="005C6353">
        <w:rPr>
          <w:rFonts w:ascii="Palatino Linotype" w:hAnsi="Palatino Linotype"/>
        </w:rPr>
        <w:t>202</w:t>
      </w:r>
      <w:r w:rsidR="00C66DA4">
        <w:rPr>
          <w:rFonts w:ascii="Palatino Linotype" w:hAnsi="Palatino Linotype"/>
        </w:rPr>
        <w:t>6</w:t>
      </w:r>
      <w:r w:rsidRPr="00AA45B6">
        <w:rPr>
          <w:rFonts w:ascii="Palatino Linotype" w:hAnsi="Palatino Linotype"/>
        </w:rPr>
        <w:t xml:space="preserve">, ore </w:t>
      </w:r>
      <w:r w:rsidR="005C6353">
        <w:rPr>
          <w:rFonts w:ascii="Palatino Linotype" w:hAnsi="Palatino Linotype"/>
        </w:rPr>
        <w:t>22</w:t>
      </w:r>
      <w:r w:rsidRPr="00AA45B6">
        <w:rPr>
          <w:rFonts w:ascii="Palatino Linotype" w:hAnsi="Palatino Linotype"/>
        </w:rPr>
        <w:t>.00.</w:t>
      </w:r>
    </w:p>
    <w:p w14:paraId="0A6116DD" w14:textId="31196B2C" w:rsidR="00DD600D" w:rsidRDefault="00BF2C9D" w:rsidP="00DD600D">
      <w:pPr>
        <w:pStyle w:val="Paragrafoelenco"/>
        <w:spacing w:after="0" w:line="360" w:lineRule="auto"/>
        <w:ind w:left="357"/>
        <w:jc w:val="both"/>
        <w:rPr>
          <w:rFonts w:ascii="Palatino Linotype" w:hAnsi="Palatino Linotype"/>
        </w:rPr>
      </w:pPr>
      <w:r w:rsidRPr="00AA45B6">
        <w:rPr>
          <w:rFonts w:ascii="Palatino Linotype" w:hAnsi="Palatino Linotype"/>
        </w:rPr>
        <w:t xml:space="preserve">A seguito della chiusura delle votazioni verrà </w:t>
      </w:r>
      <w:r w:rsidR="0013413D" w:rsidRPr="00AA45B6">
        <w:rPr>
          <w:rFonts w:ascii="Palatino Linotype" w:hAnsi="Palatino Linotype"/>
        </w:rPr>
        <w:t xml:space="preserve">redatta una classifica </w:t>
      </w:r>
      <w:r w:rsidRPr="00AA45B6">
        <w:rPr>
          <w:rFonts w:ascii="Palatino Linotype" w:hAnsi="Palatino Linotype"/>
        </w:rPr>
        <w:t xml:space="preserve">provvisoria, con il conteggio di tutti i voti assegnati ai Comuni. </w:t>
      </w:r>
    </w:p>
    <w:p w14:paraId="4362C652" w14:textId="77777777" w:rsidR="00DD600D" w:rsidRDefault="00DD600D" w:rsidP="00DD600D">
      <w:pPr>
        <w:pStyle w:val="Paragrafoelenco"/>
        <w:spacing w:after="0" w:line="360" w:lineRule="auto"/>
        <w:ind w:left="357"/>
        <w:jc w:val="both"/>
        <w:rPr>
          <w:rFonts w:ascii="Palatino Linotype" w:hAnsi="Palatino Linotype"/>
        </w:rPr>
      </w:pPr>
    </w:p>
    <w:p w14:paraId="079B7DDA" w14:textId="49B6C951" w:rsidR="00383FCE" w:rsidRPr="00DD600D" w:rsidRDefault="00383FCE" w:rsidP="00DD600D">
      <w:pPr>
        <w:pStyle w:val="Paragrafoelenco"/>
        <w:numPr>
          <w:ilvl w:val="0"/>
          <w:numId w:val="7"/>
        </w:numPr>
        <w:spacing w:after="0" w:line="360" w:lineRule="auto"/>
        <w:ind w:left="357" w:firstLine="0"/>
        <w:jc w:val="both"/>
        <w:rPr>
          <w:rFonts w:ascii="Palatino Linotype" w:hAnsi="Palatino Linotype"/>
          <w:b/>
        </w:rPr>
      </w:pPr>
      <w:r w:rsidRPr="00DD600D">
        <w:rPr>
          <w:rFonts w:ascii="Palatino Linotype" w:hAnsi="Palatino Linotype"/>
          <w:b/>
        </w:rPr>
        <w:t>FASE DELLA VOTAZIONE DELLA GIURIA TECNICA:</w:t>
      </w:r>
    </w:p>
    <w:p w14:paraId="079B7DDB" w14:textId="6C66BC5A" w:rsidR="00383FCE" w:rsidRPr="00AA45B6" w:rsidRDefault="00383FCE" w:rsidP="00F03FB5">
      <w:pPr>
        <w:pStyle w:val="Paragrafoelenco"/>
        <w:spacing w:after="0" w:line="360" w:lineRule="auto"/>
        <w:ind w:left="357"/>
        <w:jc w:val="both"/>
        <w:rPr>
          <w:rFonts w:ascii="Palatino Linotype" w:hAnsi="Palatino Linotype"/>
        </w:rPr>
      </w:pPr>
      <w:r w:rsidRPr="00AA45B6">
        <w:rPr>
          <w:rFonts w:ascii="Palatino Linotype" w:hAnsi="Palatino Linotype"/>
        </w:rPr>
        <w:t>Acceder</w:t>
      </w:r>
      <w:r w:rsidR="00A9181F" w:rsidRPr="00AA45B6">
        <w:rPr>
          <w:rFonts w:ascii="Palatino Linotype" w:hAnsi="Palatino Linotype"/>
        </w:rPr>
        <w:t xml:space="preserve">anno alla fase finale </w:t>
      </w:r>
      <w:r w:rsidR="009400B5" w:rsidRPr="00AA45B6">
        <w:rPr>
          <w:rFonts w:ascii="Palatino Linotype" w:hAnsi="Palatino Linotype"/>
        </w:rPr>
        <w:t xml:space="preserve">tutti </w:t>
      </w:r>
      <w:r w:rsidR="00A9181F" w:rsidRPr="00AA45B6">
        <w:rPr>
          <w:rFonts w:ascii="Palatino Linotype" w:hAnsi="Palatino Linotype"/>
        </w:rPr>
        <w:t xml:space="preserve">i Comuni </w:t>
      </w:r>
      <w:r w:rsidR="009358CC">
        <w:rPr>
          <w:rFonts w:ascii="Palatino Linotype" w:hAnsi="Palatino Linotype"/>
        </w:rPr>
        <w:t>candid</w:t>
      </w:r>
      <w:r w:rsidR="009400B5" w:rsidRPr="00AA45B6">
        <w:rPr>
          <w:rFonts w:ascii="Palatino Linotype" w:hAnsi="Palatino Linotype"/>
        </w:rPr>
        <w:t xml:space="preserve">ati. </w:t>
      </w:r>
      <w:r w:rsidRPr="00AA45B6">
        <w:rPr>
          <w:rFonts w:ascii="Palatino Linotype" w:hAnsi="Palatino Linotype"/>
        </w:rPr>
        <w:t xml:space="preserve">  </w:t>
      </w:r>
    </w:p>
    <w:p w14:paraId="079B7DDC" w14:textId="0352C5B7" w:rsidR="00A9181F" w:rsidRPr="00AA45B6" w:rsidRDefault="00E14CAC" w:rsidP="00F03FB5">
      <w:pPr>
        <w:pStyle w:val="Paragrafoelenco"/>
        <w:spacing w:after="0" w:line="360" w:lineRule="auto"/>
        <w:ind w:left="35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 questo punto s</w:t>
      </w:r>
      <w:r w:rsidR="00821825" w:rsidRPr="00AA45B6">
        <w:rPr>
          <w:rFonts w:ascii="Palatino Linotype" w:hAnsi="Palatino Linotype"/>
        </w:rPr>
        <w:t>i esprimerà</w:t>
      </w:r>
      <w:r w:rsidR="00383FCE" w:rsidRPr="00AA45B6">
        <w:rPr>
          <w:rFonts w:ascii="Palatino Linotype" w:hAnsi="Palatino Linotype"/>
        </w:rPr>
        <w:t xml:space="preserve"> il voto della Giuria </w:t>
      </w:r>
      <w:r w:rsidR="00821825" w:rsidRPr="00AA45B6">
        <w:rPr>
          <w:rFonts w:ascii="Palatino Linotype" w:hAnsi="Palatino Linotype"/>
        </w:rPr>
        <w:t>Tecnica</w:t>
      </w:r>
      <w:r w:rsidR="00383FCE" w:rsidRPr="00AA45B6">
        <w:rPr>
          <w:rFonts w:ascii="Palatino Linotype" w:hAnsi="Palatino Linotype"/>
        </w:rPr>
        <w:t xml:space="preserve">. La </w:t>
      </w:r>
      <w:r w:rsidR="00821825" w:rsidRPr="00AA45B6">
        <w:rPr>
          <w:rFonts w:ascii="Palatino Linotype" w:hAnsi="Palatino Linotype"/>
        </w:rPr>
        <w:t>giuria Tecnica</w:t>
      </w:r>
      <w:r w:rsidR="00383FCE" w:rsidRPr="00AA45B6">
        <w:rPr>
          <w:rFonts w:ascii="Palatino Linotype" w:hAnsi="Palatino Linotype"/>
        </w:rPr>
        <w:t xml:space="preserve"> sarà composta da Esperti nel settore agroalimentare, dell’artigianato, dell’innovazione sociale, </w:t>
      </w:r>
      <w:r w:rsidR="005C6353">
        <w:rPr>
          <w:rFonts w:ascii="Palatino Linotype" w:hAnsi="Palatino Linotype"/>
        </w:rPr>
        <w:t>ecc.</w:t>
      </w:r>
      <w:r w:rsidR="00383FCE" w:rsidRPr="00AA45B6">
        <w:rPr>
          <w:rFonts w:ascii="Palatino Linotype" w:hAnsi="Palatino Linotype"/>
        </w:rPr>
        <w:t xml:space="preserve"> scelti tra i </w:t>
      </w:r>
      <w:r w:rsidR="00383FCE" w:rsidRPr="00AA45B6">
        <w:rPr>
          <w:rFonts w:ascii="Palatino Linotype" w:hAnsi="Palatino Linotype"/>
          <w:i/>
        </w:rPr>
        <w:t>partners</w:t>
      </w:r>
      <w:r w:rsidR="00383FCE" w:rsidRPr="00AA45B6">
        <w:rPr>
          <w:rFonts w:ascii="Palatino Linotype" w:hAnsi="Palatino Linotype"/>
        </w:rPr>
        <w:t xml:space="preserve"> aderenti al Progetto</w:t>
      </w:r>
      <w:r w:rsidR="00A9181F" w:rsidRPr="00AA45B6">
        <w:rPr>
          <w:rFonts w:ascii="Palatino Linotype" w:hAnsi="Palatino Linotype"/>
        </w:rPr>
        <w:t>.</w:t>
      </w:r>
    </w:p>
    <w:p w14:paraId="079B7DDD" w14:textId="4CA72441" w:rsidR="00C55278" w:rsidRPr="00AA45B6" w:rsidRDefault="00383FCE" w:rsidP="00F03FB5">
      <w:pPr>
        <w:pStyle w:val="Paragrafoelenco"/>
        <w:spacing w:after="0" w:line="360" w:lineRule="auto"/>
        <w:ind w:left="357"/>
        <w:jc w:val="both"/>
        <w:rPr>
          <w:rFonts w:ascii="Palatino Linotype" w:hAnsi="Palatino Linotype"/>
        </w:rPr>
      </w:pPr>
      <w:r w:rsidRPr="00AA45B6">
        <w:rPr>
          <w:rFonts w:ascii="Palatino Linotype" w:hAnsi="Palatino Linotype"/>
        </w:rPr>
        <w:t>Ogni membro della Giuria esaminatrice</w:t>
      </w:r>
      <w:r w:rsidR="00F23DCA" w:rsidRPr="00AA45B6">
        <w:rPr>
          <w:rFonts w:ascii="Palatino Linotype" w:hAnsi="Palatino Linotype"/>
        </w:rPr>
        <w:t xml:space="preserve"> </w:t>
      </w:r>
      <w:r w:rsidR="00C55278" w:rsidRPr="00AA45B6">
        <w:rPr>
          <w:rFonts w:ascii="Palatino Linotype" w:hAnsi="Palatino Linotype"/>
        </w:rPr>
        <w:t xml:space="preserve">avrà a disposizione </w:t>
      </w:r>
      <w:r w:rsidR="00F021FF">
        <w:rPr>
          <w:rFonts w:ascii="Palatino Linotype" w:hAnsi="Palatino Linotype"/>
        </w:rPr>
        <w:t>9</w:t>
      </w:r>
      <w:r w:rsidR="004715F7">
        <w:rPr>
          <w:rFonts w:ascii="Palatino Linotype" w:hAnsi="Palatino Linotype"/>
        </w:rPr>
        <w:t xml:space="preserve"> </w:t>
      </w:r>
      <w:r w:rsidR="00C55278" w:rsidRPr="00AA45B6">
        <w:rPr>
          <w:rFonts w:ascii="Palatino Linotype" w:hAnsi="Palatino Linotype"/>
        </w:rPr>
        <w:t>voti</w:t>
      </w:r>
      <w:r w:rsidR="00C2126E">
        <w:rPr>
          <w:rFonts w:ascii="Palatino Linotype" w:hAnsi="Palatino Linotype"/>
        </w:rPr>
        <w:t>,</w:t>
      </w:r>
      <w:r w:rsidR="00C55278" w:rsidRPr="00AA45B6">
        <w:rPr>
          <w:rFonts w:ascii="Palatino Linotype" w:hAnsi="Palatino Linotype"/>
        </w:rPr>
        <w:t xml:space="preserve"> uno per ogni categoria, da esprimere in forma segreta.</w:t>
      </w:r>
    </w:p>
    <w:p w14:paraId="079B7DDE" w14:textId="77777777" w:rsidR="003C4EB5" w:rsidRPr="00AA45B6" w:rsidRDefault="00C55278" w:rsidP="00F03FB5">
      <w:pPr>
        <w:pStyle w:val="Paragrafoelenco"/>
        <w:spacing w:after="0" w:line="360" w:lineRule="auto"/>
        <w:ind w:left="357"/>
        <w:jc w:val="both"/>
        <w:rPr>
          <w:rFonts w:ascii="Palatino Linotype" w:hAnsi="Palatino Linotype"/>
        </w:rPr>
      </w:pPr>
      <w:r w:rsidRPr="00AA45B6">
        <w:rPr>
          <w:rFonts w:ascii="Palatino Linotype" w:hAnsi="Palatino Linotype"/>
        </w:rPr>
        <w:t xml:space="preserve">Dopo la pronuncia della Giuria Tecnica, si provvederà a stilare, per ogni categoria, una classifica </w:t>
      </w:r>
      <w:r w:rsidR="00616659" w:rsidRPr="00AA45B6">
        <w:rPr>
          <w:rFonts w:ascii="Palatino Linotype" w:hAnsi="Palatino Linotype"/>
        </w:rPr>
        <w:t>provvisoria della Giuria Tecnica</w:t>
      </w:r>
      <w:r w:rsidRPr="00AA45B6">
        <w:rPr>
          <w:rFonts w:ascii="Palatino Linotype" w:hAnsi="Palatino Linotype"/>
        </w:rPr>
        <w:t xml:space="preserve">. </w:t>
      </w:r>
    </w:p>
    <w:p w14:paraId="7A555C0E" w14:textId="12EAF6EA" w:rsidR="00D54795" w:rsidRDefault="00257376" w:rsidP="00D54795">
      <w:pPr>
        <w:pStyle w:val="Paragrafoelenco"/>
        <w:spacing w:after="0" w:line="360" w:lineRule="auto"/>
        <w:ind w:left="357"/>
        <w:jc w:val="both"/>
        <w:rPr>
          <w:rFonts w:ascii="Palatino Linotype" w:hAnsi="Palatino Linotype"/>
        </w:rPr>
      </w:pPr>
      <w:r w:rsidRPr="00AA45B6">
        <w:rPr>
          <w:rFonts w:ascii="Palatino Linotype" w:hAnsi="Palatino Linotype"/>
        </w:rPr>
        <w:t xml:space="preserve">Per individuare </w:t>
      </w:r>
      <w:r w:rsidR="003C47AA">
        <w:rPr>
          <w:rFonts w:ascii="Palatino Linotype" w:hAnsi="Palatino Linotype"/>
        </w:rPr>
        <w:t xml:space="preserve">i </w:t>
      </w:r>
      <w:r w:rsidRPr="00AA45B6">
        <w:rPr>
          <w:rFonts w:ascii="Palatino Linotype" w:hAnsi="Palatino Linotype"/>
        </w:rPr>
        <w:t xml:space="preserve"> Comuni vincitori per ciascuna Categoria, verranno sommati i punteggi delle due classifiche provvisorie relative alla votazione </w:t>
      </w:r>
      <w:r w:rsidRPr="00AA45B6">
        <w:rPr>
          <w:rFonts w:ascii="Palatino Linotype" w:hAnsi="Palatino Linotype"/>
          <w:i/>
        </w:rPr>
        <w:t>on line</w:t>
      </w:r>
      <w:r w:rsidRPr="00AA45B6">
        <w:rPr>
          <w:rFonts w:ascii="Palatino Linotype" w:hAnsi="Palatino Linotype"/>
        </w:rPr>
        <w:t xml:space="preserve"> ed alla Giuria Tecnica.</w:t>
      </w:r>
      <w:r w:rsidR="00D54795">
        <w:rPr>
          <w:rFonts w:ascii="Palatino Linotype" w:hAnsi="Palatino Linotype"/>
        </w:rPr>
        <w:t xml:space="preserve"> Risulteranno vincitori i 3 Comuni con il maggior numero di voti per le categorie tradizionali (dal numero 1 al numero 4 delle categorie elencate all’art. 4) e il Comune con il maggior numero di voti per le categorie speciali (dal numero 5 al numero 9 delle categorie elencate all’art. 4). </w:t>
      </w:r>
    </w:p>
    <w:p w14:paraId="079B7DE0" w14:textId="3731534C" w:rsidR="00257376" w:rsidRPr="00AA45B6" w:rsidRDefault="00257376" w:rsidP="00F03FB5">
      <w:pPr>
        <w:pStyle w:val="Paragrafoelenco"/>
        <w:spacing w:after="0" w:line="360" w:lineRule="auto"/>
        <w:ind w:left="357"/>
        <w:jc w:val="both"/>
        <w:rPr>
          <w:rFonts w:ascii="Palatino Linotype" w:hAnsi="Palatino Linotype"/>
        </w:rPr>
      </w:pPr>
    </w:p>
    <w:p w14:paraId="079B7DE1" w14:textId="77777777" w:rsidR="00F23DCA" w:rsidRPr="00AA45B6" w:rsidRDefault="00F23DCA" w:rsidP="00F03FB5">
      <w:pPr>
        <w:spacing w:after="0" w:line="360" w:lineRule="auto"/>
        <w:ind w:left="357"/>
        <w:jc w:val="both"/>
        <w:rPr>
          <w:rFonts w:ascii="Palatino Linotype" w:hAnsi="Palatino Linotype"/>
        </w:rPr>
      </w:pPr>
    </w:p>
    <w:p w14:paraId="079B7DE2" w14:textId="77777777" w:rsidR="00497C0B" w:rsidRPr="00AA45B6" w:rsidRDefault="00497C0B" w:rsidP="00F03FB5">
      <w:pPr>
        <w:spacing w:after="0" w:line="360" w:lineRule="auto"/>
        <w:ind w:left="357"/>
        <w:jc w:val="center"/>
        <w:rPr>
          <w:rFonts w:ascii="Palatino Linotype" w:hAnsi="Palatino Linotype"/>
        </w:rPr>
      </w:pPr>
      <w:r w:rsidRPr="00AA45B6">
        <w:rPr>
          <w:rFonts w:ascii="Palatino Linotype" w:hAnsi="Palatino Linotype"/>
        </w:rPr>
        <w:t>***</w:t>
      </w:r>
    </w:p>
    <w:p w14:paraId="079B7DE3" w14:textId="77777777" w:rsidR="00FD6486" w:rsidRPr="00AA45B6" w:rsidRDefault="00631C72" w:rsidP="00F03FB5">
      <w:pPr>
        <w:spacing w:after="0" w:line="360" w:lineRule="auto"/>
        <w:ind w:left="357"/>
        <w:jc w:val="both"/>
        <w:rPr>
          <w:rFonts w:ascii="Palatino Linotype" w:hAnsi="Palatino Linotype"/>
          <w:b/>
        </w:rPr>
      </w:pPr>
      <w:r w:rsidRPr="00AA45B6">
        <w:rPr>
          <w:rFonts w:ascii="Palatino Linotype" w:hAnsi="Palatino Linotype"/>
          <w:b/>
        </w:rPr>
        <w:t>7.</w:t>
      </w:r>
      <w:r w:rsidR="00497C0B" w:rsidRPr="00AA45B6">
        <w:rPr>
          <w:rFonts w:ascii="Palatino Linotype" w:hAnsi="Palatino Linotype"/>
          <w:b/>
        </w:rPr>
        <w:t xml:space="preserve"> </w:t>
      </w:r>
      <w:r w:rsidR="00FD6486" w:rsidRPr="00AA45B6">
        <w:rPr>
          <w:rFonts w:ascii="Palatino Linotype" w:hAnsi="Palatino Linotype"/>
          <w:b/>
        </w:rPr>
        <w:t xml:space="preserve">PREMI </w:t>
      </w:r>
    </w:p>
    <w:p w14:paraId="079B7DE4" w14:textId="03073966" w:rsidR="00A9181F" w:rsidRPr="00AA45B6" w:rsidRDefault="00631C72" w:rsidP="00F03FB5">
      <w:pPr>
        <w:spacing w:after="0" w:line="360" w:lineRule="auto"/>
        <w:ind w:left="357"/>
        <w:jc w:val="both"/>
        <w:rPr>
          <w:rFonts w:ascii="Palatino Linotype" w:hAnsi="Palatino Linotype"/>
        </w:rPr>
      </w:pPr>
      <w:r w:rsidRPr="00AA45B6">
        <w:rPr>
          <w:rFonts w:ascii="Palatino Linotype" w:hAnsi="Palatino Linotype"/>
        </w:rPr>
        <w:t xml:space="preserve">Dopo la chiusura delle votazioni, verrà comunicata la vincita ai </w:t>
      </w:r>
      <w:r w:rsidR="009358CC">
        <w:rPr>
          <w:rFonts w:ascii="Palatino Linotype" w:hAnsi="Palatino Linotype"/>
        </w:rPr>
        <w:t xml:space="preserve"> </w:t>
      </w:r>
      <w:r w:rsidRPr="00AA45B6">
        <w:rPr>
          <w:rFonts w:ascii="Palatino Linotype" w:hAnsi="Palatino Linotype"/>
        </w:rPr>
        <w:t xml:space="preserve">Comuni, che saranno invitati a ritirare il Premio nella data stabilita per l’evento “Premio Piccolo Comune Amico” che si terrà a Roma. </w:t>
      </w:r>
      <w:r w:rsidR="00582570" w:rsidRPr="00AA45B6">
        <w:rPr>
          <w:rFonts w:ascii="Palatino Linotype" w:hAnsi="Palatino Linotype"/>
        </w:rPr>
        <w:t>Nella giornata in cui si celebrerà il Premio andrà in onda inoltre una diretta Facebook</w:t>
      </w:r>
      <w:r w:rsidR="00496057">
        <w:rPr>
          <w:rFonts w:ascii="Palatino Linotype" w:hAnsi="Palatino Linotype"/>
        </w:rPr>
        <w:t xml:space="preserve"> </w:t>
      </w:r>
      <w:r w:rsidR="00DC1C4B">
        <w:rPr>
          <w:rFonts w:ascii="Palatino Linotype" w:hAnsi="Palatino Linotype"/>
        </w:rPr>
        <w:t>sulla pagina del Codacons.</w:t>
      </w:r>
      <w:r w:rsidR="00582570" w:rsidRPr="00AA45B6">
        <w:rPr>
          <w:rFonts w:ascii="Palatino Linotype" w:hAnsi="Palatino Linotype"/>
        </w:rPr>
        <w:t xml:space="preserve"> </w:t>
      </w:r>
    </w:p>
    <w:p w14:paraId="079B7DE5" w14:textId="4731AED5" w:rsidR="00AF253A" w:rsidRDefault="00497C0B" w:rsidP="00F03FB5">
      <w:pPr>
        <w:spacing w:after="0" w:line="360" w:lineRule="auto"/>
        <w:ind w:left="357"/>
        <w:jc w:val="both"/>
        <w:rPr>
          <w:rFonts w:ascii="Palatino Linotype" w:hAnsi="Palatino Linotype"/>
        </w:rPr>
      </w:pPr>
      <w:r w:rsidRPr="00AA45B6">
        <w:rPr>
          <w:rFonts w:ascii="Palatino Linotype" w:hAnsi="Palatino Linotype"/>
        </w:rPr>
        <w:t>I Piccoli Comuni vincitori del concorso riceveranno</w:t>
      </w:r>
      <w:r w:rsidR="00631C72" w:rsidRPr="00AA45B6">
        <w:rPr>
          <w:rFonts w:ascii="Palatino Linotype" w:hAnsi="Palatino Linotype"/>
        </w:rPr>
        <w:t xml:space="preserve"> poi l’ulteriore</w:t>
      </w:r>
      <w:r w:rsidRPr="00AA45B6">
        <w:rPr>
          <w:rFonts w:ascii="Palatino Linotype" w:hAnsi="Palatino Linotype"/>
        </w:rPr>
        <w:t xml:space="preserve"> premio consistente nella creazione di video </w:t>
      </w:r>
      <w:r w:rsidR="00AF253A" w:rsidRPr="00AA45B6">
        <w:rPr>
          <w:rFonts w:ascii="Palatino Linotype" w:hAnsi="Palatino Linotype"/>
        </w:rPr>
        <w:t xml:space="preserve">di presentazione del proprio territorio, </w:t>
      </w:r>
      <w:r w:rsidR="00631C72" w:rsidRPr="00AA45B6">
        <w:rPr>
          <w:rFonts w:ascii="Palatino Linotype" w:hAnsi="Palatino Linotype"/>
        </w:rPr>
        <w:t xml:space="preserve">che verranno consegnati ai vincitori e verranno diffusi tramite </w:t>
      </w:r>
      <w:r w:rsidRPr="00AA45B6">
        <w:rPr>
          <w:rFonts w:ascii="Palatino Linotype" w:hAnsi="Palatino Linotype"/>
        </w:rPr>
        <w:t xml:space="preserve">campagne social </w:t>
      </w:r>
      <w:r w:rsidR="00631C72" w:rsidRPr="00AA45B6">
        <w:rPr>
          <w:rFonts w:ascii="Palatino Linotype" w:hAnsi="Palatino Linotype"/>
        </w:rPr>
        <w:t xml:space="preserve">dai partner del Progetto </w:t>
      </w:r>
      <w:r w:rsidRPr="00AA45B6">
        <w:rPr>
          <w:rFonts w:ascii="Palatino Linotype" w:hAnsi="Palatino Linotype"/>
        </w:rPr>
        <w:t>al fine</w:t>
      </w:r>
      <w:r w:rsidR="00AF253A" w:rsidRPr="00AA45B6">
        <w:rPr>
          <w:rFonts w:ascii="Palatino Linotype" w:hAnsi="Palatino Linotype"/>
        </w:rPr>
        <w:t xml:space="preserve"> </w:t>
      </w:r>
      <w:r w:rsidR="00631C72" w:rsidRPr="00AA45B6">
        <w:rPr>
          <w:rFonts w:ascii="Palatino Linotype" w:hAnsi="Palatino Linotype"/>
        </w:rPr>
        <w:t>di far conoscere i Comuni</w:t>
      </w:r>
      <w:r w:rsidRPr="00AA45B6">
        <w:rPr>
          <w:rFonts w:ascii="Palatino Linotype" w:hAnsi="Palatino Linotype"/>
        </w:rPr>
        <w:t xml:space="preserve"> e le</w:t>
      </w:r>
      <w:r w:rsidR="00631C72" w:rsidRPr="00AA45B6">
        <w:rPr>
          <w:rFonts w:ascii="Palatino Linotype" w:hAnsi="Palatino Linotype"/>
        </w:rPr>
        <w:t xml:space="preserve"> loro eccellenze in tutta Italia</w:t>
      </w:r>
      <w:r w:rsidR="00DC1C4B">
        <w:rPr>
          <w:rFonts w:ascii="Palatino Linotype" w:hAnsi="Palatino Linotype"/>
        </w:rPr>
        <w:t>.</w:t>
      </w:r>
    </w:p>
    <w:p w14:paraId="1E609183" w14:textId="5505BCE2" w:rsidR="003B6F10" w:rsidRDefault="003B6F10" w:rsidP="00F03FB5">
      <w:pPr>
        <w:spacing w:after="0" w:line="360" w:lineRule="auto"/>
        <w:ind w:left="35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Nella giornata-evento della premiazione finale verrà elargita la “</w:t>
      </w:r>
      <w:r w:rsidRPr="003B6F10">
        <w:rPr>
          <w:rFonts w:ascii="Palatino Linotype" w:hAnsi="Palatino Linotype"/>
        </w:rPr>
        <w:t>Menzione Speciale "Giovane Imprenditore Agricolo"</w:t>
      </w:r>
      <w:r>
        <w:rPr>
          <w:rFonts w:ascii="Palatino Linotype" w:hAnsi="Palatino Linotype"/>
        </w:rPr>
        <w:t>, premio simbolico assegnato direttamente da</w:t>
      </w:r>
      <w:r w:rsidRPr="003B6F10">
        <w:rPr>
          <w:rFonts w:ascii="Palatino Linotype" w:hAnsi="Palatino Linotype"/>
        </w:rPr>
        <w:t xml:space="preserve"> Coldiretti Giovani</w:t>
      </w:r>
      <w:r>
        <w:rPr>
          <w:rFonts w:ascii="Palatino Linotype" w:hAnsi="Palatino Linotype"/>
        </w:rPr>
        <w:t xml:space="preserve"> </w:t>
      </w:r>
      <w:r w:rsidRPr="003B6F10">
        <w:rPr>
          <w:rFonts w:ascii="Palatino Linotype" w:hAnsi="Palatino Linotype"/>
        </w:rPr>
        <w:t>a 5 giovani imprenditori che abbiano operato nei piccoli comuni italiani, contribuendo ad arricchire il valore agricolo del comune stesso e del territorio circostante.</w:t>
      </w:r>
    </w:p>
    <w:p w14:paraId="40898745" w14:textId="5A1ADC4C" w:rsidR="009358CC" w:rsidRPr="001F5208" w:rsidRDefault="009358CC" w:rsidP="009358CC">
      <w:pPr>
        <w:spacing w:after="0" w:line="360" w:lineRule="auto"/>
        <w:ind w:left="35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Sarà inoltre premiata la categoria speciale </w:t>
      </w:r>
      <w:r w:rsidRPr="001F5208">
        <w:rPr>
          <w:rFonts w:ascii="Palatino Linotype" w:hAnsi="Palatino Linotype"/>
        </w:rPr>
        <w:t>“</w:t>
      </w:r>
      <w:r w:rsidRPr="001F5208">
        <w:rPr>
          <w:rFonts w:ascii="Palatino Linotype" w:hAnsi="Palatino Linotype"/>
          <w:b/>
          <w:bCs/>
        </w:rPr>
        <w:t>Il borgo in una foto</w:t>
      </w:r>
      <w:r w:rsidRPr="001F5208">
        <w:rPr>
          <w:rFonts w:ascii="Palatino Linotype" w:hAnsi="Palatino Linotype"/>
        </w:rPr>
        <w:t xml:space="preserve">”, </w:t>
      </w:r>
      <w:r w:rsidR="001F5208" w:rsidRPr="001F5208">
        <w:rPr>
          <w:rFonts w:ascii="Palatino Linotype" w:hAnsi="Palatino Linotype"/>
        </w:rPr>
        <w:t>all’interno della quale</w:t>
      </w:r>
      <w:r w:rsidRPr="001F5208">
        <w:rPr>
          <w:rFonts w:ascii="Palatino Linotype" w:hAnsi="Palatino Linotype"/>
        </w:rPr>
        <w:t xml:space="preserve"> una commissione presieduta dalla fotografa Tiziana Luxardo premia le 3 migliori foto del borgo inviate dai comuni.</w:t>
      </w:r>
    </w:p>
    <w:p w14:paraId="079B7DE6" w14:textId="77777777" w:rsidR="00582570" w:rsidRPr="00AA45B6" w:rsidRDefault="00582570" w:rsidP="00F03FB5">
      <w:pPr>
        <w:spacing w:after="0" w:line="360" w:lineRule="auto"/>
        <w:ind w:left="357"/>
        <w:jc w:val="both"/>
        <w:rPr>
          <w:rFonts w:ascii="Palatino Linotype" w:hAnsi="Palatino Linotype"/>
        </w:rPr>
      </w:pPr>
    </w:p>
    <w:p w14:paraId="079B7DE7" w14:textId="20CDC858" w:rsidR="00FD6486" w:rsidRPr="00AA45B6" w:rsidRDefault="00582570" w:rsidP="00F03FB5">
      <w:pPr>
        <w:spacing w:after="0" w:line="360" w:lineRule="auto"/>
        <w:ind w:left="357"/>
        <w:jc w:val="both"/>
        <w:rPr>
          <w:rFonts w:ascii="Palatino Linotype" w:hAnsi="Palatino Linotype"/>
          <w:b/>
        </w:rPr>
      </w:pPr>
      <w:r w:rsidRPr="00AA45B6">
        <w:rPr>
          <w:rFonts w:ascii="Palatino Linotype" w:hAnsi="Palatino Linotype"/>
          <w:b/>
        </w:rPr>
        <w:t>8</w:t>
      </w:r>
      <w:r w:rsidR="00AF253A" w:rsidRPr="00AA45B6">
        <w:rPr>
          <w:rFonts w:ascii="Palatino Linotype" w:hAnsi="Palatino Linotype"/>
          <w:b/>
        </w:rPr>
        <w:t xml:space="preserve">. </w:t>
      </w:r>
      <w:r w:rsidR="00FD6486" w:rsidRPr="00AA45B6">
        <w:rPr>
          <w:rFonts w:ascii="Palatino Linotype" w:hAnsi="Palatino Linotype"/>
          <w:b/>
        </w:rPr>
        <w:t xml:space="preserve">INFORMATIVA SULLA PRIVACY </w:t>
      </w:r>
    </w:p>
    <w:p w14:paraId="079B7DE9" w14:textId="53823762" w:rsidR="002B54AA" w:rsidRPr="00AA45B6" w:rsidRDefault="00FD6486" w:rsidP="00F03FB5">
      <w:pPr>
        <w:spacing w:after="0" w:line="360" w:lineRule="auto"/>
        <w:ind w:left="357"/>
        <w:jc w:val="both"/>
        <w:rPr>
          <w:rFonts w:ascii="Palatino Linotype" w:hAnsi="Palatino Linotype"/>
        </w:rPr>
      </w:pPr>
      <w:r w:rsidRPr="00AA45B6">
        <w:rPr>
          <w:rFonts w:ascii="Palatino Linotype" w:hAnsi="Palatino Linotype"/>
        </w:rPr>
        <w:t>Con la compilazione della scheda</w:t>
      </w:r>
      <w:r w:rsidR="00582570" w:rsidRPr="00AA45B6">
        <w:rPr>
          <w:rFonts w:ascii="Palatino Linotype" w:hAnsi="Palatino Linotype"/>
        </w:rPr>
        <w:t xml:space="preserve"> di candidatura al Premio</w:t>
      </w:r>
      <w:r w:rsidRPr="00AA45B6">
        <w:rPr>
          <w:rFonts w:ascii="Palatino Linotype" w:hAnsi="Palatino Linotype"/>
        </w:rPr>
        <w:t xml:space="preserve"> si sottoscrive quanto stabilito dal Dlgs 196/2003 (Privacy) e successive modifiche e del GDPR (Regolamento UE n. 2016/679): la partecipazione al </w:t>
      </w:r>
      <w:r w:rsidR="00582570" w:rsidRPr="00AA45B6">
        <w:rPr>
          <w:rFonts w:ascii="Palatino Linotype" w:hAnsi="Palatino Linotype"/>
        </w:rPr>
        <w:t>concorso comporta, da parte del Candidato</w:t>
      </w:r>
      <w:r w:rsidRPr="00AA45B6">
        <w:rPr>
          <w:rFonts w:ascii="Palatino Linotype" w:hAnsi="Palatino Linotype"/>
        </w:rPr>
        <w:t>, l’autorizzazione al trattamento, con mezzi informatici o meno, dei dati personali ed alla loro utilizzazione da parte dell’Organizzatore per lo svolgimento degli adempimenti inerenti al concorso e degli scopi associativi. I dati personali potranno inoltre essere utilizzati per sottoporre, agli Autori stessi, informazioni inerenti i risultati e le future iniziative.</w:t>
      </w:r>
    </w:p>
    <w:p w14:paraId="079B7DEA" w14:textId="77777777" w:rsidR="00FD6486" w:rsidRPr="00AA45B6" w:rsidRDefault="002B54AA" w:rsidP="00F03FB5">
      <w:pPr>
        <w:spacing w:after="0" w:line="360" w:lineRule="auto"/>
        <w:ind w:left="357"/>
        <w:jc w:val="both"/>
        <w:rPr>
          <w:rFonts w:ascii="Palatino Linotype" w:hAnsi="Palatino Linotype"/>
        </w:rPr>
      </w:pPr>
      <w:r w:rsidRPr="00AA45B6">
        <w:rPr>
          <w:rFonts w:ascii="Palatino Linotype" w:hAnsi="Palatino Linotype"/>
        </w:rPr>
        <w:t xml:space="preserve">Si dichiara che il presente Premio rientra nelle manifestazioni di cui all’art. 6 comma 1, lettera d) del d.P.R. 26 ottobre 2001 n. 430, </w:t>
      </w:r>
      <w:r w:rsidR="001641FA" w:rsidRPr="00AA45B6">
        <w:rPr>
          <w:rFonts w:ascii="Palatino Linotype" w:hAnsi="Palatino Linotype"/>
        </w:rPr>
        <w:t>per essere i</w:t>
      </w:r>
      <w:r w:rsidRPr="00AA45B6">
        <w:rPr>
          <w:rFonts w:ascii="Palatino Linotype" w:hAnsi="Palatino Linotype"/>
        </w:rPr>
        <w:t xml:space="preserve"> premi destinati a favore di </w:t>
      </w:r>
      <w:r w:rsidR="001641FA" w:rsidRPr="00AA45B6">
        <w:rPr>
          <w:rFonts w:ascii="Palatino Linotype" w:hAnsi="Palatino Linotype"/>
        </w:rPr>
        <w:t>“</w:t>
      </w:r>
      <w:r w:rsidRPr="00AA45B6">
        <w:rPr>
          <w:rFonts w:ascii="Palatino Linotype" w:hAnsi="Palatino Linotype"/>
          <w:i/>
        </w:rPr>
        <w:t>enti od istituzioni di carattere pubblico o che abbiano finalità eminentemente sociali o benefiche.”</w:t>
      </w:r>
    </w:p>
    <w:p w14:paraId="079B7DEB" w14:textId="77777777" w:rsidR="00FD6486" w:rsidRPr="00AA45B6" w:rsidRDefault="00FD6486" w:rsidP="00F03FB5">
      <w:pPr>
        <w:spacing w:before="240" w:after="0" w:line="480" w:lineRule="auto"/>
        <w:ind w:left="357"/>
        <w:jc w:val="both"/>
        <w:rPr>
          <w:rFonts w:ascii="Palatino Linotype" w:hAnsi="Palatino Linotype"/>
          <w:b/>
          <w:sz w:val="20"/>
          <w:szCs w:val="20"/>
          <w:u w:val="single"/>
        </w:rPr>
      </w:pPr>
    </w:p>
    <w:p w14:paraId="079B7DEC" w14:textId="77777777" w:rsidR="00FD6486" w:rsidRPr="00AA45B6" w:rsidRDefault="00FD6486" w:rsidP="00F03FB5">
      <w:pPr>
        <w:spacing w:after="0"/>
        <w:ind w:left="357"/>
        <w:jc w:val="center"/>
        <w:rPr>
          <w:rFonts w:ascii="Palatino Linotype" w:hAnsi="Palatino Linotype"/>
          <w:b/>
          <w:sz w:val="26"/>
          <w:szCs w:val="26"/>
        </w:rPr>
      </w:pPr>
    </w:p>
    <w:p w14:paraId="079B7DED" w14:textId="77777777" w:rsidR="00565044" w:rsidRPr="00AA45B6" w:rsidRDefault="00AB5446" w:rsidP="00F03FB5">
      <w:pPr>
        <w:spacing w:after="0" w:line="360" w:lineRule="auto"/>
        <w:ind w:left="357"/>
        <w:jc w:val="both"/>
        <w:rPr>
          <w:rFonts w:ascii="Palatino Linotype" w:hAnsi="Palatino Linotype"/>
          <w:b/>
          <w:sz w:val="26"/>
          <w:szCs w:val="26"/>
        </w:rPr>
      </w:pPr>
      <w:r w:rsidRPr="00AA45B6">
        <w:rPr>
          <w:rFonts w:ascii="Palatino Linotype" w:hAnsi="Palatino Linotype"/>
          <w:b/>
        </w:rPr>
        <w:t xml:space="preserve">       </w:t>
      </w:r>
    </w:p>
    <w:p w14:paraId="079B7DEE" w14:textId="77777777" w:rsidR="00FD6486" w:rsidRPr="00AA45B6" w:rsidRDefault="00FD6486" w:rsidP="00F03FB5">
      <w:pPr>
        <w:spacing w:after="0"/>
        <w:ind w:left="357"/>
        <w:jc w:val="center"/>
        <w:rPr>
          <w:rFonts w:ascii="Palatino Linotype" w:hAnsi="Palatino Linotype"/>
          <w:b/>
          <w:sz w:val="26"/>
          <w:szCs w:val="26"/>
        </w:rPr>
      </w:pPr>
    </w:p>
    <w:sectPr w:rsidR="00FD6486" w:rsidRPr="00AA45B6" w:rsidSect="007B7DE3"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12C6E" w14:textId="77777777" w:rsidR="00E56501" w:rsidRDefault="00E56501" w:rsidP="00F12BEF">
      <w:pPr>
        <w:spacing w:after="0" w:line="240" w:lineRule="auto"/>
      </w:pPr>
      <w:r>
        <w:separator/>
      </w:r>
    </w:p>
  </w:endnote>
  <w:endnote w:type="continuationSeparator" w:id="0">
    <w:p w14:paraId="0089A530" w14:textId="77777777" w:rsidR="00E56501" w:rsidRDefault="00E56501" w:rsidP="00F12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32079"/>
      <w:docPartObj>
        <w:docPartGallery w:val="Page Numbers (Bottom of Page)"/>
        <w:docPartUnique/>
      </w:docPartObj>
    </w:sdtPr>
    <w:sdtContent>
      <w:p w14:paraId="079B7DF4" w14:textId="77777777" w:rsidR="007870BD" w:rsidRDefault="007870BD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479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79B7DF5" w14:textId="77777777" w:rsidR="007870BD" w:rsidRDefault="007870B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A5DA3" w14:textId="77777777" w:rsidR="00E56501" w:rsidRDefault="00E56501" w:rsidP="00F12BEF">
      <w:pPr>
        <w:spacing w:after="0" w:line="240" w:lineRule="auto"/>
      </w:pPr>
      <w:r>
        <w:separator/>
      </w:r>
    </w:p>
  </w:footnote>
  <w:footnote w:type="continuationSeparator" w:id="0">
    <w:p w14:paraId="7A92C1E2" w14:textId="77777777" w:rsidR="00E56501" w:rsidRDefault="00E56501" w:rsidP="00F12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6743E"/>
    <w:multiLevelType w:val="hybridMultilevel"/>
    <w:tmpl w:val="3F18F5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B0652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B87205"/>
    <w:multiLevelType w:val="multilevel"/>
    <w:tmpl w:val="157ED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C24FE6"/>
    <w:multiLevelType w:val="hybridMultilevel"/>
    <w:tmpl w:val="89B2F39A"/>
    <w:lvl w:ilvl="0" w:tplc="6B840F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80A52"/>
    <w:multiLevelType w:val="hybridMultilevel"/>
    <w:tmpl w:val="E53E0678"/>
    <w:lvl w:ilvl="0" w:tplc="6484876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93828"/>
    <w:multiLevelType w:val="multilevel"/>
    <w:tmpl w:val="38E0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D30376"/>
    <w:multiLevelType w:val="hybridMultilevel"/>
    <w:tmpl w:val="50620E0E"/>
    <w:lvl w:ilvl="0" w:tplc="1472ACC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B02D56"/>
    <w:multiLevelType w:val="hybridMultilevel"/>
    <w:tmpl w:val="94A289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54A84"/>
    <w:multiLevelType w:val="hybridMultilevel"/>
    <w:tmpl w:val="5B1EE6F2"/>
    <w:lvl w:ilvl="0" w:tplc="C5CEE3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104F6C"/>
    <w:multiLevelType w:val="hybridMultilevel"/>
    <w:tmpl w:val="925A30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B62237"/>
    <w:multiLevelType w:val="multilevel"/>
    <w:tmpl w:val="A98E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1663074">
    <w:abstractNumId w:val="4"/>
  </w:num>
  <w:num w:numId="2" w16cid:durableId="952900505">
    <w:abstractNumId w:val="8"/>
  </w:num>
  <w:num w:numId="3" w16cid:durableId="432014619">
    <w:abstractNumId w:val="3"/>
  </w:num>
  <w:num w:numId="4" w16cid:durableId="1932883461">
    <w:abstractNumId w:val="7"/>
  </w:num>
  <w:num w:numId="5" w16cid:durableId="843087248">
    <w:abstractNumId w:val="9"/>
  </w:num>
  <w:num w:numId="6" w16cid:durableId="430856836">
    <w:abstractNumId w:val="0"/>
  </w:num>
  <w:num w:numId="7" w16cid:durableId="676687406">
    <w:abstractNumId w:val="1"/>
  </w:num>
  <w:num w:numId="8" w16cid:durableId="942766784">
    <w:abstractNumId w:val="6"/>
  </w:num>
  <w:num w:numId="9" w16cid:durableId="1775441057">
    <w:abstractNumId w:val="2"/>
  </w:num>
  <w:num w:numId="10" w16cid:durableId="1554193912">
    <w:abstractNumId w:val="5"/>
  </w:num>
  <w:num w:numId="11" w16cid:durableId="7511209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044"/>
    <w:rsid w:val="0001236B"/>
    <w:rsid w:val="000220E5"/>
    <w:rsid w:val="000228BC"/>
    <w:rsid w:val="0002630E"/>
    <w:rsid w:val="000539BA"/>
    <w:rsid w:val="00062160"/>
    <w:rsid w:val="00064077"/>
    <w:rsid w:val="00077863"/>
    <w:rsid w:val="00092CC7"/>
    <w:rsid w:val="000C18ED"/>
    <w:rsid w:val="000C5CCA"/>
    <w:rsid w:val="000E1740"/>
    <w:rsid w:val="000F0C22"/>
    <w:rsid w:val="000F470E"/>
    <w:rsid w:val="00110DB2"/>
    <w:rsid w:val="00122EB9"/>
    <w:rsid w:val="001245A8"/>
    <w:rsid w:val="001313BA"/>
    <w:rsid w:val="00132F51"/>
    <w:rsid w:val="0013413D"/>
    <w:rsid w:val="00143384"/>
    <w:rsid w:val="00144C24"/>
    <w:rsid w:val="001457BC"/>
    <w:rsid w:val="00154EE3"/>
    <w:rsid w:val="00155BA3"/>
    <w:rsid w:val="001626D1"/>
    <w:rsid w:val="001641FA"/>
    <w:rsid w:val="00180F94"/>
    <w:rsid w:val="00183E12"/>
    <w:rsid w:val="001875C8"/>
    <w:rsid w:val="001905B5"/>
    <w:rsid w:val="001935AF"/>
    <w:rsid w:val="001E5F9F"/>
    <w:rsid w:val="001F5208"/>
    <w:rsid w:val="00206D08"/>
    <w:rsid w:val="002127AA"/>
    <w:rsid w:val="00214E9B"/>
    <w:rsid w:val="002317AF"/>
    <w:rsid w:val="0024619D"/>
    <w:rsid w:val="00254CC7"/>
    <w:rsid w:val="00257376"/>
    <w:rsid w:val="002B074F"/>
    <w:rsid w:val="002B54AA"/>
    <w:rsid w:val="002D20DA"/>
    <w:rsid w:val="002D6031"/>
    <w:rsid w:val="002E3305"/>
    <w:rsid w:val="002F2093"/>
    <w:rsid w:val="00300675"/>
    <w:rsid w:val="00333836"/>
    <w:rsid w:val="003361D4"/>
    <w:rsid w:val="003528B8"/>
    <w:rsid w:val="00363ADC"/>
    <w:rsid w:val="00380FA0"/>
    <w:rsid w:val="00383FCE"/>
    <w:rsid w:val="003B6D75"/>
    <w:rsid w:val="003B6F10"/>
    <w:rsid w:val="003C47AA"/>
    <w:rsid w:val="003C4EB5"/>
    <w:rsid w:val="003F0261"/>
    <w:rsid w:val="0044079E"/>
    <w:rsid w:val="00443028"/>
    <w:rsid w:val="00471027"/>
    <w:rsid w:val="004715F7"/>
    <w:rsid w:val="0047397D"/>
    <w:rsid w:val="00496057"/>
    <w:rsid w:val="00497C0B"/>
    <w:rsid w:val="004C3841"/>
    <w:rsid w:val="005205AD"/>
    <w:rsid w:val="0052571C"/>
    <w:rsid w:val="00535333"/>
    <w:rsid w:val="00565044"/>
    <w:rsid w:val="00565356"/>
    <w:rsid w:val="00582570"/>
    <w:rsid w:val="00585211"/>
    <w:rsid w:val="00590AB9"/>
    <w:rsid w:val="005A5CA1"/>
    <w:rsid w:val="005B3AF1"/>
    <w:rsid w:val="005C6353"/>
    <w:rsid w:val="005E6317"/>
    <w:rsid w:val="00613EF8"/>
    <w:rsid w:val="00616659"/>
    <w:rsid w:val="00631C72"/>
    <w:rsid w:val="0063366D"/>
    <w:rsid w:val="00655D17"/>
    <w:rsid w:val="00656D2E"/>
    <w:rsid w:val="00676467"/>
    <w:rsid w:val="006869A4"/>
    <w:rsid w:val="006C1733"/>
    <w:rsid w:val="006E59E1"/>
    <w:rsid w:val="006E6747"/>
    <w:rsid w:val="006F1B71"/>
    <w:rsid w:val="00702A30"/>
    <w:rsid w:val="00726B95"/>
    <w:rsid w:val="00730B75"/>
    <w:rsid w:val="007422D6"/>
    <w:rsid w:val="007538BF"/>
    <w:rsid w:val="00753D37"/>
    <w:rsid w:val="00761CFD"/>
    <w:rsid w:val="00762A77"/>
    <w:rsid w:val="0078019A"/>
    <w:rsid w:val="00781A1C"/>
    <w:rsid w:val="007870BD"/>
    <w:rsid w:val="007910A3"/>
    <w:rsid w:val="007B7DE3"/>
    <w:rsid w:val="007C59C9"/>
    <w:rsid w:val="007F3A2B"/>
    <w:rsid w:val="008045C1"/>
    <w:rsid w:val="00815AEA"/>
    <w:rsid w:val="0081669D"/>
    <w:rsid w:val="00821825"/>
    <w:rsid w:val="00822D31"/>
    <w:rsid w:val="0083527C"/>
    <w:rsid w:val="00836AA8"/>
    <w:rsid w:val="00837CA9"/>
    <w:rsid w:val="00840AAB"/>
    <w:rsid w:val="008509D3"/>
    <w:rsid w:val="00857543"/>
    <w:rsid w:val="00861A9D"/>
    <w:rsid w:val="00867295"/>
    <w:rsid w:val="008920B9"/>
    <w:rsid w:val="008A4C9B"/>
    <w:rsid w:val="008A5739"/>
    <w:rsid w:val="008B343C"/>
    <w:rsid w:val="008C57A7"/>
    <w:rsid w:val="008D2CA3"/>
    <w:rsid w:val="008E4AD4"/>
    <w:rsid w:val="00904D9C"/>
    <w:rsid w:val="009075E2"/>
    <w:rsid w:val="00934437"/>
    <w:rsid w:val="009352A0"/>
    <w:rsid w:val="009358CC"/>
    <w:rsid w:val="009400B5"/>
    <w:rsid w:val="00971633"/>
    <w:rsid w:val="009A2D2E"/>
    <w:rsid w:val="009C10D2"/>
    <w:rsid w:val="00A556B4"/>
    <w:rsid w:val="00A9181F"/>
    <w:rsid w:val="00AA45B6"/>
    <w:rsid w:val="00AB5446"/>
    <w:rsid w:val="00AF253A"/>
    <w:rsid w:val="00AF5A83"/>
    <w:rsid w:val="00B02CAE"/>
    <w:rsid w:val="00B06F7B"/>
    <w:rsid w:val="00B27040"/>
    <w:rsid w:val="00B30FC0"/>
    <w:rsid w:val="00B33B9B"/>
    <w:rsid w:val="00B76EE9"/>
    <w:rsid w:val="00B774C1"/>
    <w:rsid w:val="00B96E78"/>
    <w:rsid w:val="00BE0342"/>
    <w:rsid w:val="00BE3238"/>
    <w:rsid w:val="00BF13AD"/>
    <w:rsid w:val="00BF2C9D"/>
    <w:rsid w:val="00C048C3"/>
    <w:rsid w:val="00C058CB"/>
    <w:rsid w:val="00C05E60"/>
    <w:rsid w:val="00C07F82"/>
    <w:rsid w:val="00C10867"/>
    <w:rsid w:val="00C2126E"/>
    <w:rsid w:val="00C43C55"/>
    <w:rsid w:val="00C53F53"/>
    <w:rsid w:val="00C54552"/>
    <w:rsid w:val="00C55278"/>
    <w:rsid w:val="00C66DA4"/>
    <w:rsid w:val="00C7038E"/>
    <w:rsid w:val="00C8563E"/>
    <w:rsid w:val="00CA756B"/>
    <w:rsid w:val="00CB4B35"/>
    <w:rsid w:val="00D23A07"/>
    <w:rsid w:val="00D2442B"/>
    <w:rsid w:val="00D342BD"/>
    <w:rsid w:val="00D54487"/>
    <w:rsid w:val="00D54795"/>
    <w:rsid w:val="00D54B2D"/>
    <w:rsid w:val="00D67AB3"/>
    <w:rsid w:val="00D724BF"/>
    <w:rsid w:val="00D73308"/>
    <w:rsid w:val="00D75C14"/>
    <w:rsid w:val="00D83100"/>
    <w:rsid w:val="00D861C3"/>
    <w:rsid w:val="00D91132"/>
    <w:rsid w:val="00D94F9E"/>
    <w:rsid w:val="00D968DD"/>
    <w:rsid w:val="00D97E83"/>
    <w:rsid w:val="00DB5F00"/>
    <w:rsid w:val="00DC1C4B"/>
    <w:rsid w:val="00DC221A"/>
    <w:rsid w:val="00DD600D"/>
    <w:rsid w:val="00DF306B"/>
    <w:rsid w:val="00E14CAC"/>
    <w:rsid w:val="00E44B13"/>
    <w:rsid w:val="00E4672D"/>
    <w:rsid w:val="00E56501"/>
    <w:rsid w:val="00E565CB"/>
    <w:rsid w:val="00E87CFC"/>
    <w:rsid w:val="00EA1CF6"/>
    <w:rsid w:val="00EB708D"/>
    <w:rsid w:val="00ED49E4"/>
    <w:rsid w:val="00ED6546"/>
    <w:rsid w:val="00EE070B"/>
    <w:rsid w:val="00F021FF"/>
    <w:rsid w:val="00F03FB5"/>
    <w:rsid w:val="00F12BEF"/>
    <w:rsid w:val="00F22210"/>
    <w:rsid w:val="00F23BAB"/>
    <w:rsid w:val="00F23DCA"/>
    <w:rsid w:val="00F261C1"/>
    <w:rsid w:val="00F53D36"/>
    <w:rsid w:val="00F72CDD"/>
    <w:rsid w:val="00F85E3F"/>
    <w:rsid w:val="00F87681"/>
    <w:rsid w:val="00F951F3"/>
    <w:rsid w:val="00FD31ED"/>
    <w:rsid w:val="00FD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79B7DAB"/>
  <w15:docId w15:val="{E3705E47-731F-48E1-9E8C-B98DCDC8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7DE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2442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245A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12B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12BEF"/>
  </w:style>
  <w:style w:type="paragraph" w:styleId="Pidipagina">
    <w:name w:val="footer"/>
    <w:basedOn w:val="Normale"/>
    <w:link w:val="PidipaginaCarattere"/>
    <w:uiPriority w:val="99"/>
    <w:unhideWhenUsed/>
    <w:rsid w:val="00F12B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2BE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4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42BD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D97E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dacons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iccolocomuneamico@pec.codacon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dacons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1595</Words>
  <Characters>9097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BASTARDS TeaM</Company>
  <LinksUpToDate>false</LinksUpToDate>
  <CharactersWithSpaces>10671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chiara fedeli</dc:creator>
  <cp:lastModifiedBy>GIULIA CLAUDIA RINALDI TUFI</cp:lastModifiedBy>
  <cp:revision>7</cp:revision>
  <cp:lastPrinted>2019-11-14T14:10:00Z</cp:lastPrinted>
  <dcterms:created xsi:type="dcterms:W3CDTF">2025-01-04T17:53:00Z</dcterms:created>
  <dcterms:modified xsi:type="dcterms:W3CDTF">2026-01-27T14:00:00Z</dcterms:modified>
</cp:coreProperties>
</file>