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3A9B" w:rsidRPr="00E7095B" w:rsidRDefault="00CE12D3" w:rsidP="00E7095B">
      <w:pPr>
        <w:spacing w:before="120" w:after="0" w:line="360" w:lineRule="auto"/>
        <w:jc w:val="center"/>
        <w:rPr>
          <w:rFonts w:ascii="Times New Roman" w:hAnsi="Times New Roman"/>
          <w:b/>
          <w:sz w:val="24"/>
          <w:szCs w:val="24"/>
        </w:rPr>
      </w:pPr>
      <w:r>
        <w:rPr>
          <w:rFonts w:ascii="Times New Roman" w:hAnsi="Times New Roman"/>
          <w:b/>
          <w:sz w:val="24"/>
          <w:szCs w:val="24"/>
        </w:rPr>
        <w:t>ECC.MO</w:t>
      </w:r>
      <w:r w:rsidR="00AA3A9B" w:rsidRPr="00E7095B">
        <w:rPr>
          <w:rFonts w:ascii="Times New Roman" w:hAnsi="Times New Roman"/>
          <w:b/>
          <w:sz w:val="24"/>
          <w:szCs w:val="24"/>
        </w:rPr>
        <w:t xml:space="preserve"> </w:t>
      </w:r>
      <w:r w:rsidR="00604D2D">
        <w:rPr>
          <w:rFonts w:ascii="Times New Roman" w:hAnsi="Times New Roman"/>
          <w:b/>
          <w:sz w:val="24"/>
          <w:szCs w:val="24"/>
        </w:rPr>
        <w:t xml:space="preserve">TRIBUNALE </w:t>
      </w:r>
      <w:r>
        <w:rPr>
          <w:rFonts w:ascii="Times New Roman" w:hAnsi="Times New Roman"/>
          <w:b/>
          <w:sz w:val="24"/>
          <w:szCs w:val="24"/>
        </w:rPr>
        <w:t xml:space="preserve">ORDINARIO </w:t>
      </w:r>
      <w:r w:rsidR="00604D2D">
        <w:rPr>
          <w:rFonts w:ascii="Times New Roman" w:hAnsi="Times New Roman"/>
          <w:b/>
          <w:sz w:val="24"/>
          <w:szCs w:val="24"/>
        </w:rPr>
        <w:t>DI ROMA</w:t>
      </w:r>
    </w:p>
    <w:p w:rsidR="00AA3A9B" w:rsidRPr="00E7095B" w:rsidRDefault="00AA3A9B" w:rsidP="00E7095B">
      <w:pPr>
        <w:spacing w:before="120" w:after="0" w:line="360" w:lineRule="auto"/>
        <w:jc w:val="center"/>
        <w:rPr>
          <w:rFonts w:ascii="Times New Roman" w:hAnsi="Times New Roman"/>
          <w:b/>
          <w:sz w:val="24"/>
          <w:szCs w:val="24"/>
        </w:rPr>
      </w:pPr>
      <w:r w:rsidRPr="00E7095B">
        <w:rPr>
          <w:rFonts w:ascii="Times New Roman" w:hAnsi="Times New Roman"/>
          <w:b/>
          <w:sz w:val="24"/>
          <w:szCs w:val="24"/>
        </w:rPr>
        <w:t>Sez. civile</w:t>
      </w:r>
    </w:p>
    <w:p w:rsidR="00AA3A9B" w:rsidRPr="00E7095B" w:rsidRDefault="00AA3A9B" w:rsidP="00E7095B">
      <w:pPr>
        <w:spacing w:before="120" w:after="0" w:line="360" w:lineRule="auto"/>
        <w:jc w:val="center"/>
        <w:rPr>
          <w:rFonts w:ascii="Times New Roman" w:hAnsi="Times New Roman"/>
          <w:b/>
          <w:sz w:val="24"/>
          <w:szCs w:val="24"/>
        </w:rPr>
      </w:pPr>
      <w:r w:rsidRPr="00E7095B">
        <w:rPr>
          <w:rFonts w:ascii="Times New Roman" w:hAnsi="Times New Roman"/>
          <w:b/>
          <w:sz w:val="24"/>
          <w:szCs w:val="24"/>
        </w:rPr>
        <w:t xml:space="preserve">RICORSO EX ART. </w:t>
      </w:r>
      <w:r w:rsidR="00604D2D">
        <w:rPr>
          <w:rFonts w:ascii="Times New Roman" w:hAnsi="Times New Roman"/>
          <w:b/>
          <w:sz w:val="24"/>
          <w:szCs w:val="24"/>
        </w:rPr>
        <w:t xml:space="preserve">669 SEXIES E </w:t>
      </w:r>
      <w:r w:rsidRPr="00E7095B">
        <w:rPr>
          <w:rFonts w:ascii="Times New Roman" w:hAnsi="Times New Roman"/>
          <w:b/>
          <w:sz w:val="24"/>
          <w:szCs w:val="24"/>
        </w:rPr>
        <w:t>700 C.P.C.</w:t>
      </w:r>
    </w:p>
    <w:p w:rsidR="00AA3A9B" w:rsidRPr="00E7095B" w:rsidRDefault="00AA3A9B" w:rsidP="00E7095B">
      <w:pPr>
        <w:spacing w:before="120" w:after="0" w:line="360" w:lineRule="auto"/>
        <w:jc w:val="center"/>
        <w:rPr>
          <w:rFonts w:ascii="Times New Roman" w:hAnsi="Times New Roman"/>
          <w:b/>
          <w:sz w:val="24"/>
          <w:szCs w:val="24"/>
        </w:rPr>
      </w:pPr>
      <w:r w:rsidRPr="00E7095B">
        <w:rPr>
          <w:rFonts w:ascii="Times New Roman" w:hAnsi="Times New Roman"/>
          <w:b/>
          <w:sz w:val="24"/>
          <w:szCs w:val="24"/>
        </w:rPr>
        <w:t>PER</w:t>
      </w:r>
    </w:p>
    <w:p w:rsidR="00AA3A9B" w:rsidRPr="00E7095B" w:rsidRDefault="0005502A" w:rsidP="00E7095B">
      <w:pPr>
        <w:spacing w:before="120" w:after="0" w:line="360" w:lineRule="auto"/>
        <w:jc w:val="both"/>
        <w:rPr>
          <w:rFonts w:ascii="Times New Roman" w:hAnsi="Times New Roman"/>
          <w:sz w:val="24"/>
          <w:szCs w:val="24"/>
        </w:rPr>
      </w:pPr>
      <w:r w:rsidRPr="00E7095B">
        <w:rPr>
          <w:rFonts w:ascii="Times New Roman" w:hAnsi="Times New Roman"/>
          <w:b/>
          <w:sz w:val="24"/>
          <w:szCs w:val="24"/>
        </w:rPr>
        <w:t xml:space="preserve">Il </w:t>
      </w:r>
      <w:r w:rsidR="00AA3A9B" w:rsidRPr="00E7095B">
        <w:rPr>
          <w:rFonts w:ascii="Times New Roman" w:hAnsi="Times New Roman"/>
          <w:b/>
          <w:sz w:val="24"/>
          <w:szCs w:val="24"/>
        </w:rPr>
        <w:t xml:space="preserve">CODACONS (Coordinamento delle Associazioni a Tutela dei Diritti degli Utenti e dei Consumatori), </w:t>
      </w:r>
      <w:r w:rsidR="00AA3A9B" w:rsidRPr="00E7095B">
        <w:rPr>
          <w:rFonts w:ascii="Times New Roman" w:hAnsi="Times New Roman"/>
          <w:sz w:val="24"/>
          <w:szCs w:val="24"/>
        </w:rPr>
        <w:t xml:space="preserve">in persona del legale rappresentante </w:t>
      </w:r>
      <w:proofErr w:type="spellStart"/>
      <w:r w:rsidR="00AA3A9B" w:rsidRPr="00E7095B">
        <w:rPr>
          <w:rFonts w:ascii="Times New Roman" w:hAnsi="Times New Roman"/>
          <w:sz w:val="24"/>
          <w:szCs w:val="24"/>
        </w:rPr>
        <w:t>p.t.</w:t>
      </w:r>
      <w:proofErr w:type="spellEnd"/>
      <w:r w:rsidR="00AA3A9B" w:rsidRPr="00E7095B">
        <w:rPr>
          <w:rFonts w:ascii="Times New Roman" w:hAnsi="Times New Roman"/>
          <w:sz w:val="24"/>
          <w:szCs w:val="24"/>
        </w:rPr>
        <w:t xml:space="preserve"> Avv. Giuseppe Ursini (C.F. RSN GPP 49A29H798I), con sede legale in Roma Viale Giuseppe Mazzini 73,</w:t>
      </w:r>
      <w:r w:rsidR="00AA3A9B" w:rsidRPr="00E7095B">
        <w:rPr>
          <w:rFonts w:ascii="Times New Roman" w:hAnsi="Times New Roman"/>
          <w:b/>
          <w:sz w:val="24"/>
          <w:szCs w:val="24"/>
        </w:rPr>
        <w:t xml:space="preserve"> </w:t>
      </w:r>
      <w:r w:rsidR="00AA3A9B" w:rsidRPr="00E7095B">
        <w:rPr>
          <w:rFonts w:ascii="Times New Roman" w:hAnsi="Times New Roman"/>
          <w:sz w:val="24"/>
          <w:szCs w:val="24"/>
        </w:rPr>
        <w:t>rappresentato e difeso, congiuntamente e disgiuntamente, giusta procura in calce al presente atto, dall’Avv. Mariangela Servino (C.F. SRVMNG84L42H501D) e dal Prof. Avv. Carlo Rienzi (C.F. RNZ CRL 46R08H703I), con studio in Roma, Viale delle Milizie n. 9 ed elettivamente domiciliato in Roma presso l’Ufficio Legale Nazionale del Codacons, Viale Giuseppe Mazzini N. 73, fax n. 063701709; Pec: carlorienzi@ordineavvocatiroma.org</w:t>
      </w:r>
    </w:p>
    <w:p w:rsidR="00AA3A9B" w:rsidRPr="00E7095B" w:rsidRDefault="00AA3A9B" w:rsidP="00E7095B">
      <w:pPr>
        <w:pStyle w:val="Sottotitolo"/>
        <w:spacing w:before="120" w:line="360" w:lineRule="auto"/>
        <w:rPr>
          <w:rFonts w:eastAsia="MS Mincho"/>
          <w:bCs/>
          <w:szCs w:val="24"/>
        </w:rPr>
      </w:pPr>
      <w:r w:rsidRPr="00E7095B">
        <w:rPr>
          <w:rFonts w:eastAsia="MS Mincho"/>
          <w:bCs/>
          <w:szCs w:val="24"/>
        </w:rPr>
        <w:t>CONTRO</w:t>
      </w:r>
    </w:p>
    <w:p w:rsidR="00AA3A9B" w:rsidRPr="00E7095B" w:rsidRDefault="00AA3A9B" w:rsidP="00E7095B">
      <w:pPr>
        <w:pStyle w:val="Sottotitolo"/>
        <w:spacing w:before="120" w:line="360" w:lineRule="auto"/>
        <w:jc w:val="both"/>
        <w:rPr>
          <w:rFonts w:eastAsia="MS Mincho"/>
          <w:b w:val="0"/>
          <w:bCs/>
          <w:szCs w:val="24"/>
        </w:rPr>
      </w:pPr>
      <w:r w:rsidRPr="00E7095B">
        <w:rPr>
          <w:rFonts w:eastAsia="MS Mincho"/>
          <w:b w:val="0"/>
          <w:bCs/>
          <w:szCs w:val="24"/>
        </w:rPr>
        <w:t>L’Alta Corte Britannica con sede presso la</w:t>
      </w:r>
      <w:r w:rsidRPr="00E7095B">
        <w:rPr>
          <w:rFonts w:eastAsia="MS Mincho"/>
          <w:b w:val="0"/>
          <w:szCs w:val="24"/>
        </w:rPr>
        <w:t xml:space="preserve"> </w:t>
      </w:r>
      <w:proofErr w:type="spellStart"/>
      <w:r w:rsidRPr="00E7095B">
        <w:rPr>
          <w:b w:val="0"/>
          <w:szCs w:val="24"/>
        </w:rPr>
        <w:t>Royal</w:t>
      </w:r>
      <w:proofErr w:type="spellEnd"/>
      <w:r w:rsidRPr="00E7095B">
        <w:rPr>
          <w:b w:val="0"/>
          <w:szCs w:val="24"/>
        </w:rPr>
        <w:t xml:space="preserve"> </w:t>
      </w:r>
      <w:proofErr w:type="spellStart"/>
      <w:r w:rsidRPr="00E7095B">
        <w:rPr>
          <w:b w:val="0"/>
          <w:szCs w:val="24"/>
        </w:rPr>
        <w:t>Courts</w:t>
      </w:r>
      <w:proofErr w:type="spellEnd"/>
      <w:r w:rsidRPr="00E7095B">
        <w:rPr>
          <w:b w:val="0"/>
          <w:szCs w:val="24"/>
        </w:rPr>
        <w:t xml:space="preserve"> of </w:t>
      </w:r>
      <w:proofErr w:type="spellStart"/>
      <w:r w:rsidRPr="00E7095B">
        <w:rPr>
          <w:b w:val="0"/>
          <w:szCs w:val="24"/>
        </w:rPr>
        <w:t>Justice</w:t>
      </w:r>
      <w:proofErr w:type="spellEnd"/>
      <w:r w:rsidRPr="00E7095B">
        <w:rPr>
          <w:rFonts w:eastAsia="MS Mincho"/>
          <w:b w:val="0"/>
          <w:szCs w:val="24"/>
        </w:rPr>
        <w:t xml:space="preserve"> </w:t>
      </w:r>
      <w:r w:rsidRPr="00E7095B">
        <w:rPr>
          <w:rFonts w:eastAsia="MS Mincho"/>
          <w:b w:val="0"/>
          <w:bCs/>
          <w:szCs w:val="24"/>
        </w:rPr>
        <w:t xml:space="preserve">in </w:t>
      </w:r>
      <w:proofErr w:type="spellStart"/>
      <w:r w:rsidRPr="00E7095B">
        <w:rPr>
          <w:rFonts w:eastAsia="MS Mincho"/>
          <w:b w:val="0"/>
          <w:bCs/>
          <w:szCs w:val="24"/>
        </w:rPr>
        <w:t>Strand</w:t>
      </w:r>
      <w:proofErr w:type="spellEnd"/>
      <w:r w:rsidRPr="00E7095B">
        <w:rPr>
          <w:rFonts w:eastAsia="MS Mincho"/>
          <w:b w:val="0"/>
          <w:bCs/>
          <w:szCs w:val="24"/>
        </w:rPr>
        <w:t>, London WC2A 2LL, Regno Unito</w:t>
      </w:r>
      <w:r w:rsidR="00604D2D">
        <w:rPr>
          <w:rFonts w:eastAsia="MS Mincho"/>
          <w:b w:val="0"/>
          <w:bCs/>
          <w:szCs w:val="24"/>
        </w:rPr>
        <w:t xml:space="preserve"> il Governo inglese e, per quanto possa occorrere, il Governo italiano in persona del Presidente del Consiglio dei Ministri Giorgia Meloni</w:t>
      </w:r>
    </w:p>
    <w:p w:rsidR="00AA3A9B" w:rsidRPr="00E7095B" w:rsidRDefault="00AA3A9B" w:rsidP="00E7095B">
      <w:pPr>
        <w:pStyle w:val="Sottotitolo"/>
        <w:spacing w:before="120" w:line="360" w:lineRule="auto"/>
        <w:rPr>
          <w:rFonts w:eastAsia="MS Mincho"/>
          <w:b w:val="0"/>
          <w:bCs/>
          <w:szCs w:val="24"/>
        </w:rPr>
      </w:pPr>
      <w:r w:rsidRPr="00E7095B">
        <w:rPr>
          <w:rFonts w:eastAsia="MS Mincho"/>
          <w:b w:val="0"/>
          <w:bCs/>
          <w:szCs w:val="24"/>
        </w:rPr>
        <w:t>PREMESSA</w:t>
      </w:r>
    </w:p>
    <w:p w:rsidR="00824E48" w:rsidRPr="00E7095B" w:rsidRDefault="00AA3A9B" w:rsidP="00E7095B">
      <w:pPr>
        <w:spacing w:before="120" w:after="0" w:line="360" w:lineRule="auto"/>
        <w:jc w:val="both"/>
        <w:rPr>
          <w:rFonts w:ascii="Times New Roman" w:hAnsi="Times New Roman"/>
          <w:i/>
          <w:iCs/>
          <w:sz w:val="24"/>
          <w:szCs w:val="24"/>
        </w:rPr>
      </w:pPr>
      <w:r w:rsidRPr="00E7095B">
        <w:rPr>
          <w:rFonts w:ascii="Times New Roman" w:hAnsi="Times New Roman"/>
          <w:sz w:val="24"/>
          <w:szCs w:val="24"/>
        </w:rPr>
        <w:t xml:space="preserve">E’ noto il caso </w:t>
      </w:r>
      <w:r w:rsidR="0028174D" w:rsidRPr="00E7095B">
        <w:rPr>
          <w:rFonts w:ascii="Times New Roman" w:hAnsi="Times New Roman"/>
          <w:sz w:val="24"/>
          <w:szCs w:val="24"/>
        </w:rPr>
        <w:t xml:space="preserve">di cronaca </w:t>
      </w:r>
      <w:r w:rsidRPr="00E7095B">
        <w:rPr>
          <w:rFonts w:ascii="Times New Roman" w:hAnsi="Times New Roman"/>
          <w:sz w:val="24"/>
          <w:szCs w:val="24"/>
        </w:rPr>
        <w:t xml:space="preserve">mondiale della bambina di 8 mesi Indi Gregory </w:t>
      </w:r>
      <w:r w:rsidRPr="00E7095B">
        <w:rPr>
          <w:rFonts w:ascii="Times New Roman" w:hAnsi="Times New Roman"/>
          <w:iCs/>
          <w:sz w:val="24"/>
          <w:szCs w:val="24"/>
        </w:rPr>
        <w:t>affetta da una gravissima patologia mitocondriale ed in virtù della quale</w:t>
      </w:r>
      <w:r w:rsidRPr="00E7095B">
        <w:rPr>
          <w:rFonts w:ascii="Times New Roman" w:hAnsi="Times New Roman"/>
          <w:i/>
          <w:iCs/>
          <w:sz w:val="24"/>
          <w:szCs w:val="24"/>
        </w:rPr>
        <w:t xml:space="preserve"> </w:t>
      </w:r>
      <w:r w:rsidRPr="00E7095B">
        <w:rPr>
          <w:rFonts w:ascii="Times New Roman" w:hAnsi="Times New Roman"/>
          <w:color w:val="222222"/>
          <w:sz w:val="24"/>
          <w:szCs w:val="24"/>
          <w:shd w:val="clear" w:color="auto" w:fill="FFFFFF"/>
        </w:rPr>
        <w:t xml:space="preserve">il </w:t>
      </w:r>
      <w:r w:rsidR="00542BC1" w:rsidRPr="00E7095B">
        <w:rPr>
          <w:rFonts w:ascii="Times New Roman" w:hAnsi="Times New Roman"/>
          <w:color w:val="222222"/>
          <w:sz w:val="24"/>
          <w:szCs w:val="24"/>
          <w:shd w:val="clear" w:color="auto" w:fill="FFFFFF"/>
        </w:rPr>
        <w:t>G</w:t>
      </w:r>
      <w:r w:rsidRPr="00E7095B">
        <w:rPr>
          <w:rFonts w:ascii="Times New Roman" w:hAnsi="Times New Roman"/>
          <w:color w:val="222222"/>
          <w:sz w:val="24"/>
          <w:szCs w:val="24"/>
          <w:shd w:val="clear" w:color="auto" w:fill="FFFFFF"/>
        </w:rPr>
        <w:t xml:space="preserve">iudice dell’Alta Corte britannica, </w:t>
      </w:r>
      <w:proofErr w:type="spellStart"/>
      <w:r w:rsidRPr="00E7095B">
        <w:rPr>
          <w:rFonts w:ascii="Times New Roman" w:hAnsi="Times New Roman"/>
          <w:color w:val="222222"/>
          <w:sz w:val="24"/>
          <w:szCs w:val="24"/>
          <w:shd w:val="clear" w:color="auto" w:fill="FFFFFF"/>
        </w:rPr>
        <w:t>Justice</w:t>
      </w:r>
      <w:proofErr w:type="spellEnd"/>
      <w:r w:rsidRPr="00E7095B">
        <w:rPr>
          <w:rFonts w:ascii="Times New Roman" w:hAnsi="Times New Roman"/>
          <w:color w:val="222222"/>
          <w:sz w:val="24"/>
          <w:szCs w:val="24"/>
          <w:shd w:val="clear" w:color="auto" w:fill="FFFFFF"/>
        </w:rPr>
        <w:t xml:space="preserve"> </w:t>
      </w:r>
      <w:proofErr w:type="spellStart"/>
      <w:r w:rsidRPr="00E7095B">
        <w:rPr>
          <w:rFonts w:ascii="Times New Roman" w:hAnsi="Times New Roman"/>
          <w:color w:val="222222"/>
          <w:sz w:val="24"/>
          <w:szCs w:val="24"/>
          <w:shd w:val="clear" w:color="auto" w:fill="FFFFFF"/>
        </w:rPr>
        <w:t>Peel</w:t>
      </w:r>
      <w:proofErr w:type="spellEnd"/>
      <w:r w:rsidRPr="00E7095B">
        <w:rPr>
          <w:rFonts w:ascii="Times New Roman" w:hAnsi="Times New Roman"/>
          <w:color w:val="222222"/>
          <w:sz w:val="24"/>
          <w:szCs w:val="24"/>
          <w:shd w:val="clear" w:color="auto" w:fill="FFFFFF"/>
        </w:rPr>
        <w:t xml:space="preserve"> ha deciso</w:t>
      </w:r>
      <w:r w:rsidR="00542BC1" w:rsidRPr="00E7095B">
        <w:rPr>
          <w:rFonts w:ascii="Times New Roman" w:hAnsi="Times New Roman"/>
          <w:color w:val="222222"/>
          <w:sz w:val="24"/>
          <w:szCs w:val="24"/>
          <w:shd w:val="clear" w:color="auto" w:fill="FFFFFF"/>
        </w:rPr>
        <w:t>,</w:t>
      </w:r>
      <w:r w:rsidRPr="00E7095B">
        <w:rPr>
          <w:rFonts w:ascii="Times New Roman" w:hAnsi="Times New Roman"/>
          <w:color w:val="222222"/>
          <w:sz w:val="24"/>
          <w:szCs w:val="24"/>
          <w:shd w:val="clear" w:color="auto" w:fill="FFFFFF"/>
        </w:rPr>
        <w:t xml:space="preserve"> </w:t>
      </w:r>
      <w:r w:rsidR="0028174D" w:rsidRPr="00E7095B">
        <w:rPr>
          <w:rFonts w:ascii="Times New Roman" w:hAnsi="Times New Roman"/>
          <w:color w:val="222222"/>
          <w:sz w:val="24"/>
          <w:szCs w:val="24"/>
          <w:shd w:val="clear" w:color="auto" w:fill="FFFFFF"/>
        </w:rPr>
        <w:t>nelle ultime ore</w:t>
      </w:r>
      <w:r w:rsidR="00542BC1" w:rsidRPr="00E7095B">
        <w:rPr>
          <w:rFonts w:ascii="Times New Roman" w:hAnsi="Times New Roman"/>
          <w:color w:val="222222"/>
          <w:sz w:val="24"/>
          <w:szCs w:val="24"/>
          <w:shd w:val="clear" w:color="auto" w:fill="FFFFFF"/>
        </w:rPr>
        <w:t>,</w:t>
      </w:r>
      <w:r w:rsidR="0028174D" w:rsidRPr="00E7095B">
        <w:rPr>
          <w:rFonts w:ascii="Times New Roman" w:hAnsi="Times New Roman"/>
          <w:color w:val="222222"/>
          <w:sz w:val="24"/>
          <w:szCs w:val="24"/>
          <w:shd w:val="clear" w:color="auto" w:fill="FFFFFF"/>
        </w:rPr>
        <w:t xml:space="preserve"> </w:t>
      </w:r>
      <w:r w:rsidRPr="00E7095B">
        <w:rPr>
          <w:rFonts w:ascii="Times New Roman" w:hAnsi="Times New Roman"/>
          <w:color w:val="222222"/>
          <w:sz w:val="24"/>
          <w:szCs w:val="24"/>
          <w:shd w:val="clear" w:color="auto" w:fill="FFFFFF"/>
        </w:rPr>
        <w:t xml:space="preserve">la </w:t>
      </w:r>
      <w:r w:rsidR="0028174D" w:rsidRPr="00E7095B">
        <w:rPr>
          <w:rFonts w:ascii="Times New Roman" w:hAnsi="Times New Roman"/>
          <w:color w:val="222222"/>
          <w:sz w:val="24"/>
          <w:szCs w:val="24"/>
          <w:shd w:val="clear" w:color="auto" w:fill="FFFFFF"/>
        </w:rPr>
        <w:t>interruzione</w:t>
      </w:r>
      <w:r w:rsidRPr="00E7095B">
        <w:rPr>
          <w:rFonts w:ascii="Times New Roman" w:hAnsi="Times New Roman"/>
          <w:color w:val="222222"/>
          <w:sz w:val="24"/>
          <w:szCs w:val="24"/>
          <w:shd w:val="clear" w:color="auto" w:fill="FFFFFF"/>
        </w:rPr>
        <w:t xml:space="preserve"> del trattamento di supporto vitale </w:t>
      </w:r>
      <w:r w:rsidR="0028174D" w:rsidRPr="00E7095B">
        <w:rPr>
          <w:rFonts w:ascii="Times New Roman" w:hAnsi="Times New Roman"/>
          <w:color w:val="222222"/>
          <w:sz w:val="24"/>
          <w:szCs w:val="24"/>
          <w:shd w:val="clear" w:color="auto" w:fill="FFFFFF"/>
        </w:rPr>
        <w:t xml:space="preserve">della stessa </w:t>
      </w:r>
      <w:r w:rsidRPr="00E7095B">
        <w:rPr>
          <w:rFonts w:ascii="Times New Roman" w:hAnsi="Times New Roman"/>
          <w:color w:val="222222"/>
          <w:sz w:val="24"/>
          <w:szCs w:val="24"/>
          <w:shd w:val="clear" w:color="auto" w:fill="FFFFFF"/>
        </w:rPr>
        <w:t xml:space="preserve">poiché </w:t>
      </w:r>
      <w:proofErr w:type="spellStart"/>
      <w:r w:rsidR="002E0789" w:rsidRPr="00E7095B">
        <w:rPr>
          <w:rFonts w:ascii="Times New Roman" w:hAnsi="Times New Roman"/>
          <w:color w:val="222222"/>
          <w:sz w:val="24"/>
          <w:szCs w:val="24"/>
          <w:shd w:val="clear" w:color="auto" w:fill="FFFFFF"/>
        </w:rPr>
        <w:t>asseritamente</w:t>
      </w:r>
      <w:proofErr w:type="spellEnd"/>
      <w:r w:rsidR="002E0789" w:rsidRPr="00E7095B">
        <w:rPr>
          <w:rFonts w:ascii="Times New Roman" w:hAnsi="Times New Roman"/>
          <w:color w:val="222222"/>
          <w:sz w:val="24"/>
          <w:szCs w:val="24"/>
          <w:shd w:val="clear" w:color="auto" w:fill="FFFFFF"/>
        </w:rPr>
        <w:t xml:space="preserve"> </w:t>
      </w:r>
      <w:r w:rsidRPr="00E7095B">
        <w:rPr>
          <w:rFonts w:ascii="Times New Roman" w:hAnsi="Times New Roman"/>
          <w:color w:val="222222"/>
          <w:sz w:val="24"/>
          <w:szCs w:val="24"/>
          <w:shd w:val="clear" w:color="auto" w:fill="FFFFFF"/>
        </w:rPr>
        <w:t>ritenuto troppo invasivo ed inutile.</w:t>
      </w:r>
    </w:p>
    <w:p w:rsidR="00AA3A9B" w:rsidRPr="00E7095B" w:rsidRDefault="0028174D" w:rsidP="00E7095B">
      <w:pPr>
        <w:pStyle w:val="NormaleWeb"/>
        <w:shd w:val="clear" w:color="auto" w:fill="FFFFFF"/>
        <w:spacing w:before="120" w:beforeAutospacing="0" w:after="0" w:afterAutospacing="0" w:line="360" w:lineRule="auto"/>
        <w:jc w:val="both"/>
        <w:rPr>
          <w:color w:val="000000"/>
        </w:rPr>
      </w:pPr>
      <w:r w:rsidRPr="00E7095B">
        <w:rPr>
          <w:color w:val="000000"/>
        </w:rPr>
        <w:t>Segnatamente l</w:t>
      </w:r>
      <w:r w:rsidR="00AA3A9B" w:rsidRPr="00E7095B">
        <w:rPr>
          <w:color w:val="000000"/>
        </w:rPr>
        <w:t>’Alta Corte Britannica</w:t>
      </w:r>
      <w:r w:rsidRPr="00E7095B">
        <w:rPr>
          <w:color w:val="000000"/>
        </w:rPr>
        <w:t xml:space="preserve"> ha rigettato l’appello dei genitori che volevano tenerla in vita e sperimentare delle cure ed</w:t>
      </w:r>
      <w:r w:rsidR="00AA3A9B" w:rsidRPr="00E7095B">
        <w:rPr>
          <w:color w:val="000000"/>
        </w:rPr>
        <w:t xml:space="preserve"> ha deciso</w:t>
      </w:r>
      <w:r w:rsidR="00542BC1" w:rsidRPr="00E7095B">
        <w:rPr>
          <w:color w:val="000000"/>
        </w:rPr>
        <w:t>,</w:t>
      </w:r>
      <w:r w:rsidR="00AA3A9B" w:rsidRPr="00E7095B">
        <w:rPr>
          <w:color w:val="000000"/>
        </w:rPr>
        <w:t xml:space="preserve"> con la propria sentenza</w:t>
      </w:r>
      <w:r w:rsidR="00542BC1" w:rsidRPr="00E7095B">
        <w:rPr>
          <w:color w:val="000000"/>
        </w:rPr>
        <w:t>,</w:t>
      </w:r>
      <w:r w:rsidR="00AA3A9B" w:rsidRPr="00E7095B">
        <w:rPr>
          <w:color w:val="000000"/>
        </w:rPr>
        <w:t xml:space="preserve"> l’interruzione del supporto vitale </w:t>
      </w:r>
      <w:r w:rsidR="00542BC1" w:rsidRPr="00E7095B">
        <w:rPr>
          <w:color w:val="000000"/>
        </w:rPr>
        <w:t xml:space="preserve">che dovrebbe avvenire </w:t>
      </w:r>
      <w:r w:rsidR="00AA3A9B" w:rsidRPr="00E7095B">
        <w:rPr>
          <w:color w:val="000000"/>
        </w:rPr>
        <w:t xml:space="preserve">nella giornata di domani sabato 11 novembre 2023 poi prorogata a </w:t>
      </w:r>
      <w:proofErr w:type="spellStart"/>
      <w:r w:rsidR="00AA3A9B" w:rsidRPr="00E7095B">
        <w:rPr>
          <w:color w:val="000000"/>
        </w:rPr>
        <w:t>lunedi</w:t>
      </w:r>
      <w:proofErr w:type="spellEnd"/>
      <w:r w:rsidR="00AA3A9B" w:rsidRPr="00E7095B">
        <w:rPr>
          <w:color w:val="000000"/>
        </w:rPr>
        <w:t xml:space="preserve"> 13 novembre p.v.</w:t>
      </w:r>
    </w:p>
    <w:p w:rsidR="0028174D" w:rsidRPr="00E7095B" w:rsidRDefault="0028174D" w:rsidP="00E7095B">
      <w:pPr>
        <w:pStyle w:val="NormaleWeb"/>
        <w:shd w:val="clear" w:color="auto" w:fill="FFFFFF"/>
        <w:spacing w:before="120" w:beforeAutospacing="0" w:after="0" w:afterAutospacing="0" w:line="360" w:lineRule="auto"/>
        <w:jc w:val="both"/>
        <w:rPr>
          <w:color w:val="222222"/>
          <w:shd w:val="clear" w:color="auto" w:fill="FFFFFF"/>
        </w:rPr>
      </w:pPr>
      <w:r w:rsidRPr="00E7095B">
        <w:rPr>
          <w:color w:val="222222"/>
          <w:shd w:val="clear" w:color="auto" w:fill="FFFFFF"/>
        </w:rPr>
        <w:t>“</w:t>
      </w:r>
      <w:r w:rsidRPr="00E7095B">
        <w:rPr>
          <w:i/>
          <w:color w:val="222222"/>
          <w:shd w:val="clear" w:color="auto" w:fill="FFFFFF"/>
        </w:rPr>
        <w:t>Con il cuore pesante sono giunto alla conclusione che gli svantaggi di cure cosi invasive non giustificano i benefici di queste stesse cure</w:t>
      </w:r>
      <w:r w:rsidRPr="00E7095B">
        <w:rPr>
          <w:color w:val="222222"/>
          <w:shd w:val="clear" w:color="auto" w:fill="FFFFFF"/>
        </w:rPr>
        <w:t xml:space="preserve">”. Così il giudice dell’Alta Corte britannica, </w:t>
      </w:r>
      <w:proofErr w:type="spellStart"/>
      <w:r w:rsidRPr="00E7095B">
        <w:rPr>
          <w:color w:val="222222"/>
          <w:shd w:val="clear" w:color="auto" w:fill="FFFFFF"/>
        </w:rPr>
        <w:t>Justice</w:t>
      </w:r>
      <w:proofErr w:type="spellEnd"/>
      <w:r w:rsidRPr="00E7095B">
        <w:rPr>
          <w:color w:val="222222"/>
          <w:shd w:val="clear" w:color="auto" w:fill="FFFFFF"/>
        </w:rPr>
        <w:t xml:space="preserve"> </w:t>
      </w:r>
      <w:proofErr w:type="spellStart"/>
      <w:r w:rsidRPr="00E7095B">
        <w:rPr>
          <w:color w:val="222222"/>
          <w:shd w:val="clear" w:color="auto" w:fill="FFFFFF"/>
        </w:rPr>
        <w:t>Peel</w:t>
      </w:r>
      <w:proofErr w:type="spellEnd"/>
      <w:r w:rsidRPr="00E7095B">
        <w:rPr>
          <w:color w:val="222222"/>
          <w:shd w:val="clear" w:color="auto" w:fill="FFFFFF"/>
        </w:rPr>
        <w:t>, avrebbe  deciso che è “nel migliore interesse” di Indi Gregory.</w:t>
      </w:r>
    </w:p>
    <w:p w:rsidR="00542BC1" w:rsidRPr="00E7095B" w:rsidRDefault="0028174D" w:rsidP="00E7095B">
      <w:pPr>
        <w:spacing w:before="120" w:after="0" w:line="360" w:lineRule="auto"/>
        <w:jc w:val="both"/>
        <w:rPr>
          <w:rFonts w:ascii="Times New Roman" w:hAnsi="Times New Roman"/>
          <w:color w:val="222222"/>
          <w:sz w:val="24"/>
          <w:szCs w:val="24"/>
          <w:shd w:val="clear" w:color="auto" w:fill="FFFFFF"/>
        </w:rPr>
      </w:pPr>
      <w:r w:rsidRPr="00E7095B">
        <w:rPr>
          <w:rFonts w:ascii="Times New Roman" w:hAnsi="Times New Roman"/>
          <w:color w:val="222222"/>
          <w:sz w:val="24"/>
          <w:szCs w:val="24"/>
          <w:shd w:val="clear" w:color="auto" w:fill="FFFFFF"/>
        </w:rPr>
        <w:t xml:space="preserve">La neonata è affetta da una malattia rara del Dna mitocondriale e si trova all’ospedale </w:t>
      </w:r>
      <w:proofErr w:type="spellStart"/>
      <w:r w:rsidRPr="00E7095B">
        <w:rPr>
          <w:rFonts w:ascii="Times New Roman" w:hAnsi="Times New Roman"/>
          <w:color w:val="222222"/>
          <w:sz w:val="24"/>
          <w:szCs w:val="24"/>
          <w:shd w:val="clear" w:color="auto" w:fill="FFFFFF"/>
        </w:rPr>
        <w:t>Queen’s</w:t>
      </w:r>
      <w:proofErr w:type="spellEnd"/>
      <w:r w:rsidRPr="00E7095B">
        <w:rPr>
          <w:rFonts w:ascii="Times New Roman" w:hAnsi="Times New Roman"/>
          <w:color w:val="222222"/>
          <w:sz w:val="24"/>
          <w:szCs w:val="24"/>
          <w:shd w:val="clear" w:color="auto" w:fill="FFFFFF"/>
        </w:rPr>
        <w:t xml:space="preserve"> </w:t>
      </w:r>
      <w:proofErr w:type="spellStart"/>
      <w:r w:rsidRPr="00E7095B">
        <w:rPr>
          <w:rFonts w:ascii="Times New Roman" w:hAnsi="Times New Roman"/>
          <w:color w:val="222222"/>
          <w:sz w:val="24"/>
          <w:szCs w:val="24"/>
          <w:shd w:val="clear" w:color="auto" w:fill="FFFFFF"/>
        </w:rPr>
        <w:t>Medical</w:t>
      </w:r>
      <w:proofErr w:type="spellEnd"/>
      <w:r w:rsidRPr="00E7095B">
        <w:rPr>
          <w:rFonts w:ascii="Times New Roman" w:hAnsi="Times New Roman"/>
          <w:color w:val="222222"/>
          <w:sz w:val="24"/>
          <w:szCs w:val="24"/>
          <w:shd w:val="clear" w:color="auto" w:fill="FFFFFF"/>
        </w:rPr>
        <w:t xml:space="preserve"> di Nottingham dove i medici vogliono da settimane spegnere il respiratore artificiale. </w:t>
      </w:r>
    </w:p>
    <w:p w:rsidR="0028174D" w:rsidRPr="00E7095B" w:rsidRDefault="0028174D" w:rsidP="00E7095B">
      <w:pPr>
        <w:spacing w:before="120" w:after="0" w:line="360" w:lineRule="auto"/>
        <w:jc w:val="both"/>
        <w:rPr>
          <w:rFonts w:ascii="Times New Roman" w:hAnsi="Times New Roman"/>
          <w:color w:val="222222"/>
          <w:sz w:val="24"/>
          <w:szCs w:val="24"/>
          <w:shd w:val="clear" w:color="auto" w:fill="FFFFFF"/>
        </w:rPr>
      </w:pPr>
      <w:r w:rsidRPr="00E7095B">
        <w:rPr>
          <w:rFonts w:ascii="Times New Roman" w:hAnsi="Times New Roman"/>
          <w:color w:val="222222"/>
          <w:sz w:val="24"/>
          <w:szCs w:val="24"/>
          <w:shd w:val="clear" w:color="auto" w:fill="FFFFFF"/>
        </w:rPr>
        <w:t xml:space="preserve">È stato proprio l’ospedale a ricorrere ai giudici perché i genitori della bambina, Dean Gregory, 37 anni, e Claire </w:t>
      </w:r>
      <w:proofErr w:type="spellStart"/>
      <w:r w:rsidRPr="00E7095B">
        <w:rPr>
          <w:rFonts w:ascii="Times New Roman" w:hAnsi="Times New Roman"/>
          <w:color w:val="222222"/>
          <w:sz w:val="24"/>
          <w:szCs w:val="24"/>
          <w:shd w:val="clear" w:color="auto" w:fill="FFFFFF"/>
        </w:rPr>
        <w:t>Staniforth</w:t>
      </w:r>
      <w:proofErr w:type="spellEnd"/>
      <w:r w:rsidRPr="00E7095B">
        <w:rPr>
          <w:rFonts w:ascii="Times New Roman" w:hAnsi="Times New Roman"/>
          <w:color w:val="222222"/>
          <w:sz w:val="24"/>
          <w:szCs w:val="24"/>
          <w:shd w:val="clear" w:color="auto" w:fill="FFFFFF"/>
        </w:rPr>
        <w:t xml:space="preserve">, 35, hanno sempre sostenuto che la piccola risponde agli stimoli, piange, muove braccia e gambe e ha diritto di vivere. </w:t>
      </w:r>
    </w:p>
    <w:p w:rsidR="0028174D" w:rsidRPr="00E7095B" w:rsidRDefault="0028174D" w:rsidP="00E7095B">
      <w:pPr>
        <w:spacing w:before="120" w:after="0" w:line="360" w:lineRule="auto"/>
        <w:jc w:val="both"/>
        <w:rPr>
          <w:rFonts w:ascii="Times New Roman" w:hAnsi="Times New Roman"/>
          <w:color w:val="222222"/>
          <w:sz w:val="24"/>
          <w:szCs w:val="24"/>
          <w:shd w:val="clear" w:color="auto" w:fill="FFFFFF"/>
        </w:rPr>
      </w:pPr>
      <w:r w:rsidRPr="00E7095B">
        <w:rPr>
          <w:rFonts w:ascii="Times New Roman" w:hAnsi="Times New Roman"/>
          <w:color w:val="222222"/>
          <w:sz w:val="24"/>
          <w:szCs w:val="24"/>
          <w:shd w:val="clear" w:color="auto" w:fill="FFFFFF"/>
        </w:rPr>
        <w:t xml:space="preserve">“Siamo devastati dalla sentenza del giudice e ricorreremo in appello”, ha dichiarato il papà di Indi: “Indi ha diritto di avere più tempo e più cure dal Servizio sanitario britannico che, in questo momento, sta cercando di interrompere la sua vita prima possibile. Nostra figlia può sperimentare felicità. Piange come ogni neonata e ha diritto ad avere una possibilità di vivere. Ci batteremo fino in fondo perché possa sopravvivere”. </w:t>
      </w:r>
    </w:p>
    <w:p w:rsidR="00AA3A9B" w:rsidRPr="00E7095B" w:rsidRDefault="00AA3A9B" w:rsidP="00E7095B">
      <w:pPr>
        <w:pStyle w:val="NormaleWeb"/>
        <w:shd w:val="clear" w:color="auto" w:fill="FFFFFF"/>
        <w:spacing w:before="120" w:beforeAutospacing="0" w:after="0" w:afterAutospacing="0" w:line="360" w:lineRule="auto"/>
        <w:jc w:val="both"/>
        <w:rPr>
          <w:color w:val="000000"/>
        </w:rPr>
      </w:pPr>
      <w:r w:rsidRPr="00E7095B">
        <w:rPr>
          <w:color w:val="000000"/>
        </w:rPr>
        <w:t xml:space="preserve">Dinanzi a ciò </w:t>
      </w:r>
      <w:r w:rsidR="0028174D" w:rsidRPr="00E7095B">
        <w:rPr>
          <w:color w:val="000000"/>
        </w:rPr>
        <w:t>ed a tali dichiarazioni</w:t>
      </w:r>
      <w:r w:rsidR="002E0789" w:rsidRPr="00E7095B">
        <w:rPr>
          <w:color w:val="000000"/>
        </w:rPr>
        <w:t>,</w:t>
      </w:r>
      <w:r w:rsidR="0028174D" w:rsidRPr="00E7095B">
        <w:rPr>
          <w:color w:val="000000"/>
        </w:rPr>
        <w:t xml:space="preserve"> è intervenuto il Governo italiano conferendo</w:t>
      </w:r>
      <w:r w:rsidRPr="00E7095B">
        <w:rPr>
          <w:color w:val="000000"/>
        </w:rPr>
        <w:t xml:space="preserve"> la cittadinanza italiana </w:t>
      </w:r>
      <w:r w:rsidR="0028174D" w:rsidRPr="00E7095B">
        <w:rPr>
          <w:color w:val="000000"/>
        </w:rPr>
        <w:t xml:space="preserve">alla neonata </w:t>
      </w:r>
      <w:r w:rsidRPr="00E7095B">
        <w:rPr>
          <w:color w:val="000000"/>
        </w:rPr>
        <w:t>con un provvedimen</w:t>
      </w:r>
      <w:r w:rsidR="0028174D" w:rsidRPr="00E7095B">
        <w:rPr>
          <w:color w:val="000000"/>
        </w:rPr>
        <w:t>to "umanitario" di urgenza</w:t>
      </w:r>
      <w:r w:rsidRPr="00E7095B">
        <w:rPr>
          <w:color w:val="000000"/>
        </w:rPr>
        <w:t xml:space="preserve">, dopo che l'ospedale Bambino Gesù di Roma si </w:t>
      </w:r>
      <w:r w:rsidR="0028174D" w:rsidRPr="00E7095B">
        <w:rPr>
          <w:color w:val="000000"/>
        </w:rPr>
        <w:t>era</w:t>
      </w:r>
      <w:r w:rsidRPr="00E7095B">
        <w:rPr>
          <w:color w:val="000000"/>
        </w:rPr>
        <w:t xml:space="preserve"> offerto di continuare ad assisterla.</w:t>
      </w:r>
    </w:p>
    <w:p w:rsidR="0028174D" w:rsidRPr="00E7095B" w:rsidRDefault="002E0789"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 Il P</w:t>
      </w:r>
      <w:r w:rsidR="0028174D" w:rsidRPr="00E7095B">
        <w:rPr>
          <w:rFonts w:ascii="Times New Roman" w:hAnsi="Times New Roman"/>
          <w:sz w:val="24"/>
          <w:szCs w:val="24"/>
        </w:rPr>
        <w:t>residente del Consiglio Giorgia Meloni, giovedì u.s., aveva scritto una lettera alle autorità inglesi affinché, in base alla Convenzione dell'Aia per la protezione dei minori (in particolare all'articolo 32 paragrafo 1 lettera b), potessero sensibilizzare le autorità giudiziarie per rendere possibile il trasferimento della bimba.</w:t>
      </w:r>
    </w:p>
    <w:p w:rsidR="0028174D" w:rsidRPr="00E7095B" w:rsidRDefault="0028174D"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 xml:space="preserve">Il protocollo proposto dall'ospedale Bambino Gesù di Roma per Indi Gregory, aveva ribadito la Meloni, "prevede l'applicazione di uno </w:t>
      </w:r>
      <w:proofErr w:type="spellStart"/>
      <w:r w:rsidRPr="00E7095B">
        <w:rPr>
          <w:rFonts w:ascii="Times New Roman" w:hAnsi="Times New Roman"/>
          <w:sz w:val="24"/>
          <w:szCs w:val="24"/>
        </w:rPr>
        <w:t>stent</w:t>
      </w:r>
      <w:proofErr w:type="spellEnd"/>
      <w:r w:rsidRPr="00E7095B">
        <w:rPr>
          <w:rFonts w:ascii="Times New Roman" w:hAnsi="Times New Roman"/>
          <w:sz w:val="24"/>
          <w:szCs w:val="24"/>
        </w:rPr>
        <w:t xml:space="preserve"> all'efflusso del ventricolo destro per la gestione della condizione cardiologica e trattamenti sperimentali per l'aciduria </w:t>
      </w:r>
      <w:proofErr w:type="spellStart"/>
      <w:r w:rsidRPr="00E7095B">
        <w:rPr>
          <w:rFonts w:ascii="Times New Roman" w:hAnsi="Times New Roman"/>
          <w:sz w:val="24"/>
          <w:szCs w:val="24"/>
        </w:rPr>
        <w:t>idrossiglutarica</w:t>
      </w:r>
      <w:proofErr w:type="spellEnd"/>
      <w:r w:rsidRPr="00E7095B">
        <w:rPr>
          <w:rFonts w:ascii="Times New Roman" w:hAnsi="Times New Roman"/>
          <w:sz w:val="24"/>
          <w:szCs w:val="24"/>
        </w:rPr>
        <w:t xml:space="preserve"> D2,L2 (terapia con </w:t>
      </w:r>
      <w:proofErr w:type="spellStart"/>
      <w:r w:rsidRPr="00E7095B">
        <w:rPr>
          <w:rFonts w:ascii="Times New Roman" w:hAnsi="Times New Roman"/>
          <w:sz w:val="24"/>
          <w:szCs w:val="24"/>
        </w:rPr>
        <w:t>fenilbutirrato</w:t>
      </w:r>
      <w:proofErr w:type="spellEnd"/>
      <w:r w:rsidRPr="00E7095B">
        <w:rPr>
          <w:rFonts w:ascii="Times New Roman" w:hAnsi="Times New Roman"/>
          <w:sz w:val="24"/>
          <w:szCs w:val="24"/>
        </w:rPr>
        <w:t>, terapia con citrato e dieta chetogenica)" e "durante l'attuazione di questi trattamenti, l'ospedale ha assicurato che alla bambina sarà garantita la completa assenza di dolore e la fornitura di sistemi di ventilazione che ridurranno al minimo indispensabile ogni disagio". (fonte: https://www.tgcom24.mediaset.it/mondo/indi-gregory-corte-rigetta-appello-supporto-vitale_72696430-202302k.shtml).</w:t>
      </w:r>
    </w:p>
    <w:p w:rsidR="0028174D" w:rsidRPr="00E7095B" w:rsidRDefault="0028174D"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"A differenza del protocollo proposto dall'ospedale di Nottingham, questo trattamento non è irreversibile, ma modificabile in base alle migliori esigenze del bambino", aveva spiegato il premier. "Credo fermamente", aveva concluso, che il trasferimento al Bambino Gesù "sia nell'interesse della bambina: non le causerà alcun dolore, come assicurano i nostri medici, e le darà solo un'ulteriore concreta opportunità di vivere una vita dignitosa" (fonte: https://www.tgcom24.mediaset.it/mondo/indi-gregory-corte-rigetta-appello-supporto-vitale_72696430-202302k.shtml).</w:t>
      </w:r>
    </w:p>
    <w:p w:rsidR="0028174D" w:rsidRPr="00E7095B" w:rsidRDefault="0028174D"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 </w:t>
      </w:r>
      <w:r w:rsidR="00402BAC" w:rsidRPr="00E7095B">
        <w:rPr>
          <w:rFonts w:ascii="Times New Roman" w:hAnsi="Times New Roman"/>
          <w:sz w:val="24"/>
          <w:szCs w:val="24"/>
        </w:rPr>
        <w:t>La richiesta del Governo italiano è stata avanzata ai sensi dell’art. 32 para</w:t>
      </w:r>
      <w:r w:rsidRPr="00E7095B">
        <w:rPr>
          <w:rFonts w:ascii="Times New Roman" w:hAnsi="Times New Roman"/>
          <w:bCs/>
          <w:sz w:val="24"/>
          <w:szCs w:val="24"/>
        </w:rPr>
        <w:t>grafo 1 lettera b della Convenzione dell'Aia</w:t>
      </w:r>
      <w:r w:rsidR="00402BAC" w:rsidRPr="00E7095B">
        <w:rPr>
          <w:rFonts w:ascii="Times New Roman" w:hAnsi="Times New Roman"/>
          <w:bCs/>
          <w:sz w:val="24"/>
          <w:szCs w:val="24"/>
        </w:rPr>
        <w:t xml:space="preserve"> ai sensi del quale:</w:t>
      </w:r>
      <w:r w:rsidR="00402BAC" w:rsidRPr="00E7095B">
        <w:rPr>
          <w:rFonts w:ascii="Times New Roman" w:hAnsi="Times New Roman"/>
          <w:b/>
          <w:bCs/>
          <w:sz w:val="24"/>
          <w:szCs w:val="24"/>
        </w:rPr>
        <w:t xml:space="preserve"> </w:t>
      </w:r>
      <w:r w:rsidR="00402BAC" w:rsidRPr="00E7095B">
        <w:rPr>
          <w:rFonts w:ascii="Times New Roman" w:hAnsi="Times New Roman"/>
          <w:sz w:val="24"/>
          <w:szCs w:val="24"/>
        </w:rPr>
        <w:t>“</w:t>
      </w:r>
      <w:r w:rsidRPr="00E7095B">
        <w:rPr>
          <w:rFonts w:ascii="Times New Roman" w:hAnsi="Times New Roman"/>
          <w:i/>
          <w:sz w:val="24"/>
          <w:szCs w:val="24"/>
        </w:rPr>
        <w:t>su richiesta motivata dell'Autorità centrale o di un'altra autorità competente di uno Stato contraente con il quale il minore abbia uno stretto legame, l'Autorità centrale dello Stato contraente in cui il minore ha la sua residenza abituale e in cui si trova" potrà "chiedere all'autorità competente del suo Stato di esaminare l'opportunità di adottare misure volte alla protezione della persona o dei beni del minore</w:t>
      </w:r>
      <w:r w:rsidR="00402BAC" w:rsidRPr="00E7095B">
        <w:rPr>
          <w:rFonts w:ascii="Times New Roman" w:hAnsi="Times New Roman"/>
          <w:sz w:val="24"/>
          <w:szCs w:val="24"/>
        </w:rPr>
        <w:t>”</w:t>
      </w:r>
      <w:r w:rsidRPr="00E7095B">
        <w:rPr>
          <w:rFonts w:ascii="Times New Roman" w:hAnsi="Times New Roman"/>
          <w:sz w:val="24"/>
          <w:szCs w:val="24"/>
        </w:rPr>
        <w:t>.</w:t>
      </w:r>
    </w:p>
    <w:p w:rsidR="00F33606" w:rsidRPr="00E7095B" w:rsidRDefault="00F33606"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Orbene, nonostante la chiarezza di tale norma, l’Alta Corte Britannica del tutto illegittimamente ha rigettato la richiesta dei genitori della bimba e del Governo Italiano ed ha deciso – quindi del tutto arbitrariamente -  di porre fine alla vita della bambina senza neanche conferirle la possibilità di PROVARE e sperimentare della cure che potrebbero solo che giovarle.</w:t>
      </w:r>
    </w:p>
    <w:p w:rsidR="00F33606" w:rsidRPr="00E7095B" w:rsidRDefault="00F33606"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In tutti gli ordinamenti DEL MONDO la morte deve essere l’EXTREMA RATIO e non già la prima scelta. Mentre l’Alta Corte Britannica ha considerato la morte come prima scelta senza min</w:t>
      </w:r>
      <w:r w:rsidR="00542BC1" w:rsidRPr="00E7095B">
        <w:rPr>
          <w:rFonts w:ascii="Times New Roman" w:hAnsi="Times New Roman"/>
          <w:sz w:val="24"/>
          <w:szCs w:val="24"/>
        </w:rPr>
        <w:t>im</w:t>
      </w:r>
      <w:r w:rsidRPr="00E7095B">
        <w:rPr>
          <w:rFonts w:ascii="Times New Roman" w:hAnsi="Times New Roman"/>
          <w:sz w:val="24"/>
          <w:szCs w:val="24"/>
        </w:rPr>
        <w:t xml:space="preserve">amente considerare l’evoluzione della sperimentazione scientifica in tema di cure e così </w:t>
      </w:r>
      <w:r w:rsidR="00542BC1" w:rsidRPr="00E7095B">
        <w:rPr>
          <w:rFonts w:ascii="Times New Roman" w:hAnsi="Times New Roman"/>
          <w:sz w:val="24"/>
          <w:szCs w:val="24"/>
        </w:rPr>
        <w:t xml:space="preserve">ha deciso di </w:t>
      </w:r>
      <w:r w:rsidRPr="00E7095B">
        <w:rPr>
          <w:rFonts w:ascii="Times New Roman" w:hAnsi="Times New Roman"/>
          <w:sz w:val="24"/>
          <w:szCs w:val="24"/>
        </w:rPr>
        <w:t>porre fine alla vita di una bambina di soli 8 mesi.</w:t>
      </w:r>
    </w:p>
    <w:p w:rsidR="009437D7" w:rsidRPr="00E7095B" w:rsidRDefault="008973A4"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La decisione dell’Alta Corte Britannica viola</w:t>
      </w:r>
      <w:r w:rsidR="009437D7" w:rsidRPr="00E7095B">
        <w:rPr>
          <w:rFonts w:ascii="Times New Roman" w:hAnsi="Times New Roman"/>
          <w:sz w:val="24"/>
          <w:szCs w:val="24"/>
        </w:rPr>
        <w:t>:</w:t>
      </w:r>
    </w:p>
    <w:p w:rsidR="009437D7" w:rsidRPr="00E7095B" w:rsidRDefault="009437D7"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1)</w:t>
      </w:r>
      <w:r w:rsidR="008973A4" w:rsidRPr="00E7095B">
        <w:rPr>
          <w:rFonts w:ascii="Times New Roman" w:hAnsi="Times New Roman"/>
          <w:sz w:val="24"/>
          <w:szCs w:val="24"/>
        </w:rPr>
        <w:t xml:space="preserve"> </w:t>
      </w:r>
      <w:r w:rsidRPr="00E7095B">
        <w:rPr>
          <w:rFonts w:ascii="Times New Roman" w:hAnsi="Times New Roman"/>
          <w:sz w:val="24"/>
          <w:szCs w:val="24"/>
        </w:rPr>
        <w:t>l’art. 3 della Dichiarazione Universale dei Diritti Umani ai sensi del quale: “</w:t>
      </w:r>
      <w:r w:rsidRPr="00E7095B">
        <w:rPr>
          <w:rFonts w:ascii="Times New Roman" w:hAnsi="Times New Roman"/>
          <w:i/>
          <w:sz w:val="24"/>
          <w:szCs w:val="24"/>
        </w:rPr>
        <w:t xml:space="preserve">Ogni individuo ha </w:t>
      </w:r>
      <w:r w:rsidR="00542BC1" w:rsidRPr="00E7095B">
        <w:rPr>
          <w:rFonts w:ascii="Times New Roman" w:hAnsi="Times New Roman"/>
          <w:i/>
          <w:sz w:val="24"/>
          <w:szCs w:val="24"/>
        </w:rPr>
        <w:t>DIRITTO ALLA VITA</w:t>
      </w:r>
      <w:r w:rsidRPr="00E7095B">
        <w:rPr>
          <w:rFonts w:ascii="Times New Roman" w:hAnsi="Times New Roman"/>
          <w:i/>
          <w:sz w:val="24"/>
          <w:szCs w:val="24"/>
        </w:rPr>
        <w:t>, alla libertà ed alla sicurezza della propria persona.</w:t>
      </w:r>
      <w:r w:rsidRPr="00E7095B">
        <w:rPr>
          <w:rFonts w:ascii="Times New Roman" w:hAnsi="Times New Roman"/>
          <w:sz w:val="24"/>
          <w:szCs w:val="24"/>
        </w:rPr>
        <w:t>”</w:t>
      </w:r>
      <w:r w:rsidR="00542BC1" w:rsidRPr="00E7095B">
        <w:rPr>
          <w:rFonts w:ascii="Times New Roman" w:hAnsi="Times New Roman"/>
          <w:sz w:val="24"/>
          <w:szCs w:val="24"/>
        </w:rPr>
        <w:t>;</w:t>
      </w:r>
    </w:p>
    <w:p w:rsidR="008973A4" w:rsidRPr="00E7095B" w:rsidRDefault="009437D7" w:rsidP="00E7095B">
      <w:pPr>
        <w:spacing w:before="120" w:after="0" w:line="360" w:lineRule="auto"/>
        <w:jc w:val="both"/>
        <w:rPr>
          <w:rFonts w:ascii="Times New Roman" w:hAnsi="Times New Roman"/>
          <w:i/>
          <w:sz w:val="24"/>
          <w:szCs w:val="24"/>
        </w:rPr>
      </w:pPr>
      <w:r w:rsidRPr="00E7095B">
        <w:rPr>
          <w:rFonts w:ascii="Times New Roman" w:hAnsi="Times New Roman"/>
          <w:sz w:val="24"/>
          <w:szCs w:val="24"/>
        </w:rPr>
        <w:t xml:space="preserve">2) </w:t>
      </w:r>
      <w:r w:rsidR="008973A4" w:rsidRPr="00E7095B">
        <w:rPr>
          <w:rFonts w:ascii="Times New Roman" w:hAnsi="Times New Roman"/>
          <w:sz w:val="24"/>
          <w:szCs w:val="24"/>
        </w:rPr>
        <w:t xml:space="preserve">l’art. 2 della Convenzione Europea dei diritti dell’uomo che prevede IL DIRITTO ALLA VITA ai sensi del quale: </w:t>
      </w:r>
      <w:r w:rsidR="008973A4" w:rsidRPr="00E7095B">
        <w:rPr>
          <w:rFonts w:ascii="Times New Roman" w:hAnsi="Times New Roman"/>
          <w:i/>
          <w:sz w:val="24"/>
          <w:szCs w:val="24"/>
        </w:rPr>
        <w:t xml:space="preserve">“Il diritto alla vita di ogni persona è protetto dalla legge. Nessuno può essere intenzionalmente privato della vita, salvo che in esecuzione di una sentenza capitale pronunciata da un tribunale, nel caso in cui il reato sia punito dalla legge con tale pena. 2. La morte non si considera cagionata in violazione del presente articolo se è il risultato di un ricorso alla forza resosi assolutamente necessario: </w:t>
      </w:r>
    </w:p>
    <w:p w:rsidR="008973A4" w:rsidRPr="00E7095B" w:rsidRDefault="008973A4" w:rsidP="00E7095B">
      <w:pPr>
        <w:spacing w:before="120" w:after="0" w:line="360" w:lineRule="auto"/>
        <w:jc w:val="both"/>
        <w:rPr>
          <w:rFonts w:ascii="Times New Roman" w:hAnsi="Times New Roman"/>
          <w:i/>
          <w:sz w:val="24"/>
          <w:szCs w:val="24"/>
        </w:rPr>
      </w:pPr>
      <w:r w:rsidRPr="00E7095B">
        <w:rPr>
          <w:rFonts w:ascii="Times New Roman" w:hAnsi="Times New Roman"/>
          <w:i/>
          <w:sz w:val="24"/>
          <w:szCs w:val="24"/>
        </w:rPr>
        <w:t xml:space="preserve">(a) per garantire la difesa di ogni persona contro la violenza illegale; </w:t>
      </w:r>
    </w:p>
    <w:p w:rsidR="00BF47C3" w:rsidRPr="00E7095B" w:rsidRDefault="008973A4" w:rsidP="00E7095B">
      <w:pPr>
        <w:spacing w:before="120" w:after="0" w:line="360" w:lineRule="auto"/>
        <w:jc w:val="both"/>
        <w:rPr>
          <w:rFonts w:ascii="Times New Roman" w:hAnsi="Times New Roman"/>
          <w:i/>
          <w:sz w:val="24"/>
          <w:szCs w:val="24"/>
        </w:rPr>
      </w:pPr>
      <w:r w:rsidRPr="00E7095B">
        <w:rPr>
          <w:rFonts w:ascii="Times New Roman" w:hAnsi="Times New Roman"/>
          <w:i/>
          <w:sz w:val="24"/>
          <w:szCs w:val="24"/>
        </w:rPr>
        <w:t xml:space="preserve">(b) per eseguire un arresto regolare o per impedire l’evasione di una persona regolarmente detenuta; </w:t>
      </w:r>
    </w:p>
    <w:p w:rsidR="008973A4" w:rsidRPr="00E7095B" w:rsidRDefault="008973A4" w:rsidP="00E7095B">
      <w:pPr>
        <w:spacing w:before="120" w:after="0" w:line="360" w:lineRule="auto"/>
        <w:jc w:val="both"/>
        <w:rPr>
          <w:rFonts w:ascii="Times New Roman" w:hAnsi="Times New Roman"/>
          <w:sz w:val="24"/>
          <w:szCs w:val="24"/>
        </w:rPr>
      </w:pPr>
      <w:r w:rsidRPr="00E7095B">
        <w:rPr>
          <w:rFonts w:ascii="Times New Roman" w:hAnsi="Times New Roman"/>
          <w:i/>
          <w:sz w:val="24"/>
          <w:szCs w:val="24"/>
        </w:rPr>
        <w:t>(c) per reprimere, in modo conforme alla legge, una sommossa o un’insurrezione.</w:t>
      </w:r>
      <w:r w:rsidRPr="00E7095B">
        <w:rPr>
          <w:rFonts w:ascii="Times New Roman" w:hAnsi="Times New Roman"/>
          <w:sz w:val="24"/>
          <w:szCs w:val="24"/>
        </w:rPr>
        <w:t>”</w:t>
      </w:r>
      <w:r w:rsidR="00E862BD" w:rsidRPr="00E7095B">
        <w:rPr>
          <w:rFonts w:ascii="Times New Roman" w:hAnsi="Times New Roman"/>
          <w:sz w:val="24"/>
          <w:szCs w:val="24"/>
        </w:rPr>
        <w:t>.</w:t>
      </w:r>
      <w:r w:rsidR="009437D7" w:rsidRPr="00E7095B">
        <w:rPr>
          <w:rFonts w:ascii="Times New Roman" w:hAnsi="Times New Roman"/>
          <w:sz w:val="24"/>
          <w:szCs w:val="24"/>
        </w:rPr>
        <w:t>;</w:t>
      </w:r>
    </w:p>
    <w:p w:rsidR="009437D7" w:rsidRPr="00E7095B" w:rsidRDefault="009437D7"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 xml:space="preserve">3) gli artt. 2, 3 e 32 della Costituzione italiana che costituiscono il fondamento del </w:t>
      </w:r>
      <w:r w:rsidR="00542BC1" w:rsidRPr="00E7095B">
        <w:rPr>
          <w:rFonts w:ascii="Times New Roman" w:hAnsi="Times New Roman"/>
          <w:sz w:val="24"/>
          <w:szCs w:val="24"/>
        </w:rPr>
        <w:t xml:space="preserve">DIRITTO ALLA VITA </w:t>
      </w:r>
      <w:r w:rsidRPr="00E7095B">
        <w:rPr>
          <w:rFonts w:ascii="Times New Roman" w:hAnsi="Times New Roman"/>
          <w:sz w:val="24"/>
          <w:szCs w:val="24"/>
        </w:rPr>
        <w:t xml:space="preserve">e della tutela della dignità umana. L’art. 2 Cost. stabilisce il riconoscimento dei diritti inviolabili dell’uomo sia come singolo sia nelle formazioni sociali ove si svolge la sua personalità: naturalmente, tra i diritti inviolabili dell’uomo, intangibili e propri dell’essere umano in quanto tale, vi rientra la vita. Così come l’art. 32 Cost. tutela il diritto alla salute e alle cure e l’art. 3 l’uguaglianza dei cittadini che debbono avere pari dignità e diritti ivi comprese le cure ed il </w:t>
      </w:r>
      <w:r w:rsidR="00542BC1" w:rsidRPr="00E7095B">
        <w:rPr>
          <w:rFonts w:ascii="Times New Roman" w:hAnsi="Times New Roman"/>
          <w:sz w:val="24"/>
          <w:szCs w:val="24"/>
        </w:rPr>
        <w:t>DIRITTO ALLA VITA</w:t>
      </w:r>
      <w:r w:rsidRPr="00E7095B">
        <w:rPr>
          <w:rFonts w:ascii="Times New Roman" w:hAnsi="Times New Roman"/>
          <w:sz w:val="24"/>
          <w:szCs w:val="24"/>
        </w:rPr>
        <w:t xml:space="preserve"> al pari degli altri.</w:t>
      </w:r>
    </w:p>
    <w:p w:rsidR="00E7095B" w:rsidRPr="00E7095B" w:rsidRDefault="00E7095B"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 xml:space="preserve">4) La DICHIARAZIONE UNIVERSALE DEI DIRITTI DEL FANCIULLO (Dichiarazione di New York 1959) che </w:t>
      </w:r>
    </w:p>
    <w:p w:rsidR="00E7095B" w:rsidRPr="00E7095B" w:rsidRDefault="00E7095B"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 al primo principio prevede che “</w:t>
      </w:r>
      <w:r w:rsidRPr="00E7095B">
        <w:rPr>
          <w:rFonts w:ascii="Times New Roman" w:hAnsi="Times New Roman"/>
          <w:i/>
          <w:sz w:val="24"/>
          <w:szCs w:val="24"/>
        </w:rPr>
        <w:t>il fanciullo deve godere di tutti i diritti enunciati nella presente Dichiarazione. Questi diritti debbono essere riconosciuti a tutti i fanciulli senza eccezione alcuna, e senza distinzione e discriminazione fondata sulla razza, il colore, il sesso, la lingua, la religione o opinioni politiche o di altro genere, l'origine nazionale o sociale, le condizioni economiche, la nascita, o ogni altra condizione, sia che si riferisca al fanciullo stesso o alla sua famiglia</w:t>
      </w:r>
      <w:r w:rsidRPr="00E7095B">
        <w:rPr>
          <w:rFonts w:ascii="Times New Roman" w:hAnsi="Times New Roman"/>
          <w:sz w:val="24"/>
          <w:szCs w:val="24"/>
        </w:rPr>
        <w:t xml:space="preserve">.”; </w:t>
      </w:r>
    </w:p>
    <w:p w:rsidR="00E7095B" w:rsidRPr="00E7095B" w:rsidRDefault="00E7095B"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 al secondo principio prevede che “</w:t>
      </w:r>
      <w:r w:rsidRPr="00E7095B">
        <w:rPr>
          <w:rFonts w:ascii="Times New Roman" w:hAnsi="Times New Roman"/>
          <w:i/>
          <w:sz w:val="24"/>
          <w:szCs w:val="24"/>
        </w:rPr>
        <w:t>il fanciullo deve beneficiare di una speciale protezione e godere di possibilità e facilitazioni, in base alla legge e ad altri provvedimenti, in modo da essere in grado di crescere in modo sano e normale sul piano fisico intellettuale morale spirituale e sociale in condizioni di libertà e di dignità. Nell'adozione delle leggi rivolte a tal fine la considerazione determinante deve essere del fanciullo</w:t>
      </w:r>
      <w:r w:rsidRPr="00E7095B">
        <w:rPr>
          <w:rFonts w:ascii="Times New Roman" w:hAnsi="Times New Roman"/>
          <w:sz w:val="24"/>
          <w:szCs w:val="24"/>
        </w:rPr>
        <w:t xml:space="preserve">.”;  </w:t>
      </w:r>
    </w:p>
    <w:p w:rsidR="00E7095B" w:rsidRPr="00E7095B" w:rsidRDefault="00E7095B"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 al PRINCIPIO QUINTO PREVEDE CHE “</w:t>
      </w:r>
      <w:r w:rsidRPr="00E7095B">
        <w:rPr>
          <w:rFonts w:ascii="Times New Roman" w:hAnsi="Times New Roman"/>
          <w:i/>
          <w:sz w:val="24"/>
          <w:szCs w:val="24"/>
          <w:u w:val="single"/>
        </w:rPr>
        <w:t>IL FANCIULLO CHE SI TROVA IN UNA SITUAZIONE DI MINORANZA FISICA, MENTALE O SOCIALE HA DIRITTO A RICEVERE IL TRATTAMENTO, L'EDUCAZIONE E LE CURE SPECIALI DI CUI ESSO ABBISOGNA PER IL SUO STATO O LA SUA CONDIZIONE</w:t>
      </w:r>
      <w:r w:rsidRPr="00E7095B">
        <w:rPr>
          <w:rFonts w:ascii="Times New Roman" w:hAnsi="Times New Roman"/>
          <w:sz w:val="24"/>
          <w:szCs w:val="24"/>
        </w:rPr>
        <w:t>.”.</w:t>
      </w:r>
    </w:p>
    <w:p w:rsidR="009437D7" w:rsidRPr="00E7095B" w:rsidRDefault="009437D7"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Per tutti questi motivi la decisione dell’Alta Corte Britannica è gravemente illegittima e lesiva di diritti assoluti della neonata e dei suoi genitori che</w:t>
      </w:r>
      <w:r w:rsidR="00E7095B" w:rsidRPr="00E7095B">
        <w:rPr>
          <w:rFonts w:ascii="Times New Roman" w:hAnsi="Times New Roman"/>
          <w:sz w:val="24"/>
          <w:szCs w:val="24"/>
        </w:rPr>
        <w:t>,</w:t>
      </w:r>
      <w:r w:rsidRPr="00E7095B">
        <w:rPr>
          <w:rFonts w:ascii="Times New Roman" w:hAnsi="Times New Roman"/>
          <w:sz w:val="24"/>
          <w:szCs w:val="24"/>
        </w:rPr>
        <w:t xml:space="preserve"> se vogliono scegliere di provare a curarla, soprattutto quando un ospedale come il Bambino Gesù offre la propria disponibilità, hanno tutto il diritto di provare a curarla ai fini della sua sopravvivenza e non già della sua morte.</w:t>
      </w:r>
    </w:p>
    <w:p w:rsidR="009437D7" w:rsidRPr="00E7095B" w:rsidRDefault="009437D7"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 xml:space="preserve">Ma non solo. </w:t>
      </w:r>
    </w:p>
    <w:p w:rsidR="009437D7" w:rsidRPr="00E7095B" w:rsidRDefault="009437D7"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E’ gravemente ed immotivatamente illegittimo il rigetto del trasferimento di una cittadina italiana nel proprio paese.</w:t>
      </w:r>
    </w:p>
    <w:p w:rsidR="00542BC1" w:rsidRPr="00E7095B" w:rsidRDefault="00542BC1"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Per tutti questi motivi il CODACONS con il presente ricorso d’urgenza agisce animato e legittimat</w:t>
      </w:r>
      <w:r w:rsidR="00E7095B" w:rsidRPr="00E7095B">
        <w:rPr>
          <w:rFonts w:ascii="Times New Roman" w:hAnsi="Times New Roman"/>
          <w:sz w:val="24"/>
          <w:szCs w:val="24"/>
        </w:rPr>
        <w:t>o</w:t>
      </w:r>
      <w:r w:rsidRPr="00E7095B">
        <w:rPr>
          <w:rFonts w:ascii="Times New Roman" w:hAnsi="Times New Roman"/>
          <w:sz w:val="24"/>
          <w:szCs w:val="24"/>
        </w:rPr>
        <w:t xml:space="preserve"> dai propri scopi statutari all’interno dei quali vi rientra </w:t>
      </w:r>
      <w:r w:rsidR="00975041" w:rsidRPr="00E7095B">
        <w:rPr>
          <w:rFonts w:ascii="Times New Roman" w:hAnsi="Times New Roman"/>
          <w:sz w:val="24"/>
          <w:szCs w:val="24"/>
        </w:rPr>
        <w:t>il rispetto del nostro Paese e della legalità</w:t>
      </w:r>
      <w:r w:rsidR="001A0E05" w:rsidRPr="00E7095B">
        <w:rPr>
          <w:rFonts w:ascii="Times New Roman" w:hAnsi="Times New Roman"/>
          <w:sz w:val="24"/>
          <w:szCs w:val="24"/>
        </w:rPr>
        <w:t>.</w:t>
      </w:r>
    </w:p>
    <w:p w:rsidR="001A0E05" w:rsidRPr="00E7095B" w:rsidRDefault="001A0E05"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Segnatamente ai sensi dell’art. 3 del proprio Statuto il CODACONS:</w:t>
      </w:r>
    </w:p>
    <w:p w:rsidR="001A0E05" w:rsidRPr="00E7095B" w:rsidRDefault="001A0E05"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 “</w:t>
      </w:r>
      <w:r w:rsidRPr="00E7095B">
        <w:rPr>
          <w:rFonts w:ascii="Times New Roman" w:hAnsi="Times New Roman"/>
          <w:i/>
          <w:sz w:val="24"/>
          <w:szCs w:val="24"/>
        </w:rPr>
        <w:t>Tutela il diritto alla trasparenza, alla corretta gestione e al buon andamento delle pubbliche amministrazioni</w:t>
      </w:r>
      <w:r w:rsidRPr="00E7095B">
        <w:rPr>
          <w:rFonts w:ascii="Times New Roman" w:hAnsi="Times New Roman"/>
          <w:sz w:val="24"/>
          <w:szCs w:val="24"/>
        </w:rPr>
        <w:t>;”;</w:t>
      </w:r>
    </w:p>
    <w:p w:rsidR="001B2BAC" w:rsidRPr="00E7095B" w:rsidRDefault="001B2BAC"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w:t>
      </w:r>
      <w:r w:rsidRPr="00E7095B">
        <w:rPr>
          <w:rFonts w:ascii="Times New Roman" w:hAnsi="Times New Roman"/>
          <w:i/>
          <w:sz w:val="24"/>
          <w:szCs w:val="24"/>
        </w:rPr>
        <w:t xml:space="preserve">In particolare, l'Associazione svolge attività di </w:t>
      </w:r>
      <w:r w:rsidRPr="00604D2D">
        <w:rPr>
          <w:rFonts w:ascii="Times New Roman" w:hAnsi="Times New Roman"/>
          <w:b/>
          <w:i/>
          <w:sz w:val="24"/>
          <w:szCs w:val="24"/>
          <w:u w:val="single"/>
        </w:rPr>
        <w:t>promozione e tutela dei diritti umani</w:t>
      </w:r>
      <w:r w:rsidRPr="00E7095B">
        <w:rPr>
          <w:rFonts w:ascii="Times New Roman" w:hAnsi="Times New Roman"/>
          <w:i/>
          <w:sz w:val="24"/>
          <w:szCs w:val="24"/>
        </w:rPr>
        <w:t xml:space="preserve">, civili, sociali e politici, nonché dei diritti dei consumatori e degli utenti delle attività di interesse generale di cui all'articolo 5 del </w:t>
      </w:r>
      <w:proofErr w:type="spellStart"/>
      <w:r w:rsidRPr="00E7095B">
        <w:rPr>
          <w:rFonts w:ascii="Times New Roman" w:hAnsi="Times New Roman"/>
          <w:i/>
          <w:sz w:val="24"/>
          <w:szCs w:val="24"/>
        </w:rPr>
        <w:t>D.Lgs.</w:t>
      </w:r>
      <w:proofErr w:type="spellEnd"/>
      <w:r w:rsidRPr="00E7095B">
        <w:rPr>
          <w:rFonts w:ascii="Times New Roman" w:hAnsi="Times New Roman"/>
          <w:i/>
          <w:sz w:val="24"/>
          <w:szCs w:val="24"/>
        </w:rPr>
        <w:t xml:space="preserve"> 117/2017, promozione delle pari opportunità e delle iniziative di aiuto reciproco</w:t>
      </w:r>
      <w:r w:rsidRPr="00E7095B">
        <w:rPr>
          <w:rFonts w:ascii="Times New Roman" w:hAnsi="Times New Roman"/>
          <w:sz w:val="24"/>
          <w:szCs w:val="24"/>
        </w:rPr>
        <w:t>,”</w:t>
      </w:r>
    </w:p>
    <w:p w:rsidR="001B2BAC" w:rsidRPr="00E7095B" w:rsidRDefault="001B2BAC"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 “</w:t>
      </w:r>
      <w:r w:rsidRPr="00E7095B">
        <w:rPr>
          <w:rFonts w:ascii="Times New Roman" w:hAnsi="Times New Roman"/>
          <w:i/>
          <w:sz w:val="24"/>
          <w:szCs w:val="24"/>
        </w:rPr>
        <w:t xml:space="preserve">oltre agli interessi che persegue, anche: </w:t>
      </w:r>
      <w:r w:rsidRPr="00604D2D">
        <w:rPr>
          <w:rFonts w:ascii="Times New Roman" w:hAnsi="Times New Roman"/>
          <w:b/>
          <w:i/>
          <w:sz w:val="24"/>
          <w:szCs w:val="24"/>
          <w:u w:val="single"/>
        </w:rPr>
        <w:t>- la salute;</w:t>
      </w:r>
      <w:r w:rsidRPr="00E7095B">
        <w:rPr>
          <w:rFonts w:ascii="Times New Roman" w:hAnsi="Times New Roman"/>
          <w:i/>
          <w:sz w:val="24"/>
          <w:szCs w:val="24"/>
        </w:rPr>
        <w:t xml:space="preserve"> - l'istruzione; - l'ambiente; - gli animali; - i beni storico archeologici e paesaggistici; - il buon andamento dei mercati mobiliari, immobiliari e finanziari; - il buon andamento dei servizi pubblici essenziali; </w:t>
      </w:r>
      <w:r w:rsidRPr="00604D2D">
        <w:rPr>
          <w:rFonts w:ascii="Times New Roman" w:hAnsi="Times New Roman"/>
          <w:b/>
          <w:i/>
          <w:sz w:val="24"/>
          <w:szCs w:val="24"/>
          <w:u w:val="single"/>
        </w:rPr>
        <w:t>- il buon andamento della Pubblica Amministrazione;</w:t>
      </w:r>
      <w:r w:rsidRPr="00E7095B">
        <w:rPr>
          <w:rFonts w:ascii="Times New Roman" w:hAnsi="Times New Roman"/>
          <w:i/>
          <w:sz w:val="24"/>
          <w:szCs w:val="24"/>
        </w:rPr>
        <w:t xml:space="preserve"> - l'incolumità pubblica</w:t>
      </w:r>
      <w:r w:rsidRPr="00E7095B">
        <w:rPr>
          <w:rFonts w:ascii="Times New Roman" w:hAnsi="Times New Roman"/>
          <w:sz w:val="24"/>
          <w:szCs w:val="24"/>
        </w:rPr>
        <w:t>;”</w:t>
      </w:r>
    </w:p>
    <w:p w:rsidR="001B2BAC" w:rsidRDefault="001B2BAC"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 “</w:t>
      </w:r>
      <w:r w:rsidRPr="00E7095B">
        <w:rPr>
          <w:rFonts w:ascii="Times New Roman" w:hAnsi="Times New Roman"/>
          <w:i/>
          <w:sz w:val="24"/>
          <w:szCs w:val="24"/>
        </w:rPr>
        <w:t xml:space="preserve">Tale finalità è perseguita anche attraverso i seguenti obiettivi: - il controllo e la tutela di un equilibrato rapporto tra l'uso individuale delle risorse dell'ambiente ed un razionale sviluppo della società improntato al rispetto e alla tutela della dignità della persona umana ed </w:t>
      </w:r>
      <w:r w:rsidRPr="00604D2D">
        <w:rPr>
          <w:rFonts w:ascii="Times New Roman" w:hAnsi="Times New Roman"/>
          <w:b/>
          <w:i/>
          <w:sz w:val="24"/>
          <w:szCs w:val="24"/>
          <w:u w:val="single"/>
        </w:rPr>
        <w:t>alla salvaguardia dell'interesse fondamentale della salute e della sicurezza attuale e futura delle singole persone</w:t>
      </w:r>
      <w:r w:rsidRPr="00E7095B">
        <w:rPr>
          <w:rFonts w:ascii="Times New Roman" w:hAnsi="Times New Roman"/>
          <w:sz w:val="24"/>
          <w:szCs w:val="24"/>
        </w:rPr>
        <w:t>;”</w:t>
      </w:r>
      <w:r w:rsidR="00E7095B">
        <w:rPr>
          <w:rFonts w:ascii="Times New Roman" w:hAnsi="Times New Roman"/>
          <w:sz w:val="24"/>
          <w:szCs w:val="24"/>
        </w:rPr>
        <w:t>.</w:t>
      </w:r>
    </w:p>
    <w:p w:rsidR="00E7095B" w:rsidRDefault="00E7095B" w:rsidP="00E7095B">
      <w:pPr>
        <w:spacing w:before="120" w:after="0" w:line="360" w:lineRule="auto"/>
        <w:jc w:val="both"/>
        <w:rPr>
          <w:rFonts w:ascii="Times New Roman" w:hAnsi="Times New Roman"/>
          <w:sz w:val="24"/>
          <w:szCs w:val="24"/>
        </w:rPr>
      </w:pPr>
      <w:r>
        <w:rPr>
          <w:rFonts w:ascii="Times New Roman" w:hAnsi="Times New Roman"/>
          <w:sz w:val="24"/>
          <w:szCs w:val="24"/>
        </w:rPr>
        <w:t xml:space="preserve">L’urgenza che muove il presente ricorso è dettata dal fatto che </w:t>
      </w:r>
      <w:proofErr w:type="spellStart"/>
      <w:r>
        <w:rPr>
          <w:rFonts w:ascii="Times New Roman" w:hAnsi="Times New Roman"/>
          <w:sz w:val="24"/>
          <w:szCs w:val="24"/>
        </w:rPr>
        <w:t>lunedi</w:t>
      </w:r>
      <w:proofErr w:type="spellEnd"/>
      <w:r>
        <w:rPr>
          <w:rFonts w:ascii="Times New Roman" w:hAnsi="Times New Roman"/>
          <w:sz w:val="24"/>
          <w:szCs w:val="24"/>
        </w:rPr>
        <w:t xml:space="preserve"> 13 novembre p.v., in base alla decisione dell’Alta Corte Britannica, i medici interromperanno il trattamento del supporto vitale della bambina in palese violazione della richiesta del Governo italiano di trasferimento della stessa, cittadina italiana, in Italia per potersi sottoporre alle cure offerte dall’Ospedale Bambino Gesù.</w:t>
      </w:r>
    </w:p>
    <w:p w:rsidR="00E7095B" w:rsidRDefault="00E7095B" w:rsidP="00E7095B">
      <w:pPr>
        <w:spacing w:before="120" w:after="0" w:line="360" w:lineRule="auto"/>
        <w:jc w:val="both"/>
        <w:rPr>
          <w:rFonts w:ascii="Times New Roman" w:hAnsi="Times New Roman"/>
          <w:sz w:val="24"/>
          <w:szCs w:val="24"/>
        </w:rPr>
      </w:pPr>
      <w:r>
        <w:rPr>
          <w:rFonts w:ascii="Times New Roman" w:hAnsi="Times New Roman"/>
          <w:sz w:val="24"/>
          <w:szCs w:val="24"/>
        </w:rPr>
        <w:t>E’ evidente pertanto il pericolo di grave danno nel caso di specie se codesto ecc.mo Tribunale non provvede con un decreto inaudita altera parte che possa bloccare</w:t>
      </w:r>
      <w:r w:rsidR="00604D2D">
        <w:rPr>
          <w:rFonts w:ascii="Times New Roman" w:hAnsi="Times New Roman"/>
          <w:sz w:val="24"/>
          <w:szCs w:val="24"/>
        </w:rPr>
        <w:t xml:space="preserve"> o quanto meno sospendere </w:t>
      </w:r>
      <w:r>
        <w:rPr>
          <w:rFonts w:ascii="Times New Roman" w:hAnsi="Times New Roman"/>
          <w:sz w:val="24"/>
          <w:szCs w:val="24"/>
        </w:rPr>
        <w:t xml:space="preserve"> “l’esecuzione” programmata per </w:t>
      </w:r>
      <w:proofErr w:type="spellStart"/>
      <w:r>
        <w:rPr>
          <w:rFonts w:ascii="Times New Roman" w:hAnsi="Times New Roman"/>
          <w:sz w:val="24"/>
          <w:szCs w:val="24"/>
        </w:rPr>
        <w:t>lunedi</w:t>
      </w:r>
      <w:proofErr w:type="spellEnd"/>
      <w:r>
        <w:rPr>
          <w:rFonts w:ascii="Times New Roman" w:hAnsi="Times New Roman"/>
          <w:sz w:val="24"/>
          <w:szCs w:val="24"/>
        </w:rPr>
        <w:t>.</w:t>
      </w:r>
    </w:p>
    <w:p w:rsidR="00604D2D" w:rsidRPr="00E7095B" w:rsidRDefault="00604D2D" w:rsidP="00E7095B">
      <w:pPr>
        <w:spacing w:before="120" w:after="0" w:line="360" w:lineRule="auto"/>
        <w:jc w:val="both"/>
        <w:rPr>
          <w:rFonts w:ascii="Times New Roman" w:hAnsi="Times New Roman"/>
          <w:sz w:val="24"/>
          <w:szCs w:val="24"/>
        </w:rPr>
      </w:pPr>
      <w:r>
        <w:rPr>
          <w:rFonts w:ascii="Times New Roman" w:hAnsi="Times New Roman"/>
          <w:sz w:val="24"/>
          <w:szCs w:val="24"/>
        </w:rPr>
        <w:t>Allo scopo può servire sia l’ordine del Tribunale diretto a</w:t>
      </w:r>
      <w:r w:rsidR="00D51306">
        <w:rPr>
          <w:rFonts w:ascii="Times New Roman" w:hAnsi="Times New Roman"/>
          <w:sz w:val="24"/>
          <w:szCs w:val="24"/>
        </w:rPr>
        <w:t xml:space="preserve">ll’alta Corte britannica e al Primo Ministro del Governo inglese e all’Ospedale inglese dove ella si trova di sospendere la esecuzione degli atti di fine cura e tenuta in vita della bambina presso l’ospedale inglese dove è ricoverata, sia l’ordine rivolto al Governo italiano, in persona del Presidente del Consiglio in carica,  di emanare un formale decreto rivolto all’Ospedale britannico e al premier britannico contenente l’invito/ordine di rispettare la convenzione internazionale sopra citata e disporre l’immediato trasferimento della bambina in Italia. </w:t>
      </w:r>
    </w:p>
    <w:p w:rsidR="00FD5BD5" w:rsidRPr="00E7095B" w:rsidRDefault="00FD5BD5" w:rsidP="00E7095B">
      <w:pPr>
        <w:pStyle w:val="Sottotitolo"/>
        <w:spacing w:before="120" w:line="360" w:lineRule="auto"/>
        <w:rPr>
          <w:i/>
          <w:szCs w:val="24"/>
        </w:rPr>
      </w:pPr>
      <w:r w:rsidRPr="00E7095B">
        <w:rPr>
          <w:i/>
          <w:szCs w:val="24"/>
        </w:rPr>
        <w:t>***</w:t>
      </w:r>
    </w:p>
    <w:p w:rsidR="00FD5BD5" w:rsidRPr="00E7095B" w:rsidRDefault="00FD5BD5" w:rsidP="00E7095B">
      <w:pPr>
        <w:pStyle w:val="Sottotitolo"/>
        <w:spacing w:before="120" w:line="360" w:lineRule="auto"/>
        <w:jc w:val="both"/>
        <w:rPr>
          <w:b w:val="0"/>
          <w:szCs w:val="24"/>
        </w:rPr>
      </w:pPr>
      <w:r w:rsidRPr="00E7095B">
        <w:rPr>
          <w:b w:val="0"/>
          <w:szCs w:val="24"/>
        </w:rPr>
        <w:t xml:space="preserve">Tutto ciò premesso </w:t>
      </w:r>
      <w:r w:rsidR="00542BC1" w:rsidRPr="00E7095B">
        <w:rPr>
          <w:b w:val="0"/>
          <w:szCs w:val="24"/>
        </w:rPr>
        <w:t>il CODACONS</w:t>
      </w:r>
      <w:r w:rsidRPr="00E7095B">
        <w:rPr>
          <w:b w:val="0"/>
          <w:szCs w:val="24"/>
        </w:rPr>
        <w:t xml:space="preserve">, ut </w:t>
      </w:r>
      <w:proofErr w:type="spellStart"/>
      <w:r w:rsidRPr="00E7095B">
        <w:rPr>
          <w:b w:val="0"/>
          <w:szCs w:val="24"/>
        </w:rPr>
        <w:t>supra</w:t>
      </w:r>
      <w:proofErr w:type="spellEnd"/>
      <w:r w:rsidRPr="00E7095B">
        <w:rPr>
          <w:b w:val="0"/>
          <w:szCs w:val="24"/>
        </w:rPr>
        <w:t xml:space="preserve"> rappresentat</w:t>
      </w:r>
      <w:r w:rsidR="001A0E05" w:rsidRPr="00E7095B">
        <w:rPr>
          <w:b w:val="0"/>
          <w:szCs w:val="24"/>
        </w:rPr>
        <w:t>o</w:t>
      </w:r>
      <w:r w:rsidRPr="00E7095B">
        <w:rPr>
          <w:b w:val="0"/>
          <w:szCs w:val="24"/>
        </w:rPr>
        <w:t xml:space="preserve"> e assistit</w:t>
      </w:r>
      <w:r w:rsidR="001A0E05" w:rsidRPr="00E7095B">
        <w:rPr>
          <w:b w:val="0"/>
          <w:szCs w:val="24"/>
        </w:rPr>
        <w:t>o</w:t>
      </w:r>
      <w:r w:rsidRPr="00E7095B">
        <w:rPr>
          <w:szCs w:val="24"/>
        </w:rPr>
        <w:t xml:space="preserve">, </w:t>
      </w:r>
      <w:r w:rsidRPr="00E7095B">
        <w:rPr>
          <w:b w:val="0"/>
          <w:szCs w:val="24"/>
        </w:rPr>
        <w:t xml:space="preserve">riservando ogni competente azione anche in ordine al risarcimento dei danni subiti e </w:t>
      </w:r>
      <w:proofErr w:type="spellStart"/>
      <w:r w:rsidRPr="00E7095B">
        <w:rPr>
          <w:b w:val="0"/>
          <w:szCs w:val="24"/>
        </w:rPr>
        <w:t>subendi</w:t>
      </w:r>
      <w:proofErr w:type="spellEnd"/>
      <w:r w:rsidRPr="00E7095B">
        <w:rPr>
          <w:b w:val="0"/>
          <w:szCs w:val="24"/>
        </w:rPr>
        <w:t>,</w:t>
      </w:r>
    </w:p>
    <w:p w:rsidR="00FD5BD5" w:rsidRPr="00E7095B" w:rsidRDefault="00FD5BD5" w:rsidP="00E7095B">
      <w:pPr>
        <w:spacing w:before="120" w:after="0" w:line="360" w:lineRule="auto"/>
        <w:jc w:val="center"/>
        <w:rPr>
          <w:rFonts w:ascii="Times New Roman" w:hAnsi="Times New Roman"/>
          <w:sz w:val="24"/>
          <w:szCs w:val="24"/>
        </w:rPr>
      </w:pPr>
      <w:r w:rsidRPr="00E7095B">
        <w:rPr>
          <w:rFonts w:ascii="Times New Roman" w:hAnsi="Times New Roman"/>
          <w:sz w:val="24"/>
          <w:szCs w:val="24"/>
        </w:rPr>
        <w:t>RICORRE</w:t>
      </w:r>
    </w:p>
    <w:p w:rsidR="00FD5BD5" w:rsidRPr="00E7095B" w:rsidRDefault="001A0E05"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All’ill.mo Tribunale adito</w:t>
      </w:r>
      <w:r w:rsidR="00FD5BD5" w:rsidRPr="00E7095B">
        <w:rPr>
          <w:rFonts w:ascii="Times New Roman" w:hAnsi="Times New Roman"/>
          <w:sz w:val="24"/>
          <w:szCs w:val="24"/>
        </w:rPr>
        <w:t xml:space="preserve"> </w:t>
      </w:r>
      <w:proofErr w:type="spellStart"/>
      <w:r w:rsidR="00FD5BD5" w:rsidRPr="00E7095B">
        <w:rPr>
          <w:rFonts w:ascii="Times New Roman" w:hAnsi="Times New Roman"/>
          <w:sz w:val="24"/>
          <w:szCs w:val="24"/>
        </w:rPr>
        <w:t>affinchè</w:t>
      </w:r>
      <w:proofErr w:type="spellEnd"/>
      <w:r w:rsidR="00FD5BD5" w:rsidRPr="00E7095B">
        <w:rPr>
          <w:rFonts w:ascii="Times New Roman" w:hAnsi="Times New Roman"/>
          <w:sz w:val="24"/>
          <w:szCs w:val="24"/>
        </w:rPr>
        <w:t xml:space="preserve">, verificata la sussistenza degli estremi di cui all’art 700 </w:t>
      </w:r>
      <w:proofErr w:type="spellStart"/>
      <w:r w:rsidR="00FD5BD5" w:rsidRPr="00E7095B">
        <w:rPr>
          <w:rFonts w:ascii="Times New Roman" w:hAnsi="Times New Roman"/>
          <w:sz w:val="24"/>
          <w:szCs w:val="24"/>
        </w:rPr>
        <w:t>cpc</w:t>
      </w:r>
      <w:proofErr w:type="spellEnd"/>
      <w:r w:rsidR="00FD5BD5" w:rsidRPr="00E7095B">
        <w:rPr>
          <w:rFonts w:ascii="Times New Roman" w:hAnsi="Times New Roman"/>
          <w:sz w:val="24"/>
          <w:szCs w:val="24"/>
        </w:rPr>
        <w:t xml:space="preserve"> e 669 bis e ss </w:t>
      </w:r>
      <w:proofErr w:type="spellStart"/>
      <w:r w:rsidR="00FD5BD5" w:rsidRPr="00E7095B">
        <w:rPr>
          <w:rFonts w:ascii="Times New Roman" w:hAnsi="Times New Roman"/>
          <w:sz w:val="24"/>
          <w:szCs w:val="24"/>
        </w:rPr>
        <w:t>cpc</w:t>
      </w:r>
      <w:proofErr w:type="spellEnd"/>
      <w:r w:rsidR="00FD5BD5" w:rsidRPr="00E7095B">
        <w:rPr>
          <w:rFonts w:ascii="Times New Roman" w:hAnsi="Times New Roman"/>
          <w:sz w:val="24"/>
          <w:szCs w:val="24"/>
        </w:rPr>
        <w:t xml:space="preserve"> voglia:</w:t>
      </w:r>
    </w:p>
    <w:p w:rsidR="00D51306" w:rsidRDefault="00FD5BD5"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 emettere,</w:t>
      </w:r>
      <w:r w:rsidR="00E84962">
        <w:rPr>
          <w:rFonts w:ascii="Times New Roman" w:hAnsi="Times New Roman"/>
          <w:sz w:val="24"/>
          <w:szCs w:val="24"/>
        </w:rPr>
        <w:t xml:space="preserve"> ritenuta la urgenza di provvedere inaudita altera parte e ante </w:t>
      </w:r>
      <w:proofErr w:type="spellStart"/>
      <w:r w:rsidR="00E84962">
        <w:rPr>
          <w:rFonts w:ascii="Times New Roman" w:hAnsi="Times New Roman"/>
          <w:sz w:val="24"/>
          <w:szCs w:val="24"/>
        </w:rPr>
        <w:t>causam</w:t>
      </w:r>
      <w:proofErr w:type="spellEnd"/>
      <w:r w:rsidR="00E84962">
        <w:rPr>
          <w:rFonts w:ascii="Times New Roman" w:hAnsi="Times New Roman"/>
          <w:sz w:val="24"/>
          <w:szCs w:val="24"/>
        </w:rPr>
        <w:t xml:space="preserve"> non essendo possibile prima di lunedì di procedere alla instaurazione del contraddittorio ed essendo quindi il diritto vantato soggetto ALLA SICURA DISTRUZIONE OVE NON SI PROVVEDA COME DA RICHIESTA E VANIFICAZIONE DELLA TUTELA DI LEGGE,</w:t>
      </w:r>
      <w:r w:rsidRPr="00E7095B">
        <w:rPr>
          <w:rFonts w:ascii="Times New Roman" w:hAnsi="Times New Roman"/>
          <w:sz w:val="24"/>
          <w:szCs w:val="24"/>
        </w:rPr>
        <w:t xml:space="preserve"> con decreto </w:t>
      </w:r>
      <w:r w:rsidRPr="00E7095B">
        <w:rPr>
          <w:rFonts w:ascii="Times New Roman" w:hAnsi="Times New Roman"/>
          <w:i/>
          <w:sz w:val="24"/>
          <w:szCs w:val="24"/>
        </w:rPr>
        <w:t>inaudita altera parte</w:t>
      </w:r>
      <w:r w:rsidRPr="00E7095B">
        <w:rPr>
          <w:rFonts w:ascii="Times New Roman" w:hAnsi="Times New Roman"/>
          <w:sz w:val="24"/>
          <w:szCs w:val="24"/>
        </w:rPr>
        <w:t xml:space="preserve"> ex art. 669 </w:t>
      </w:r>
      <w:proofErr w:type="spellStart"/>
      <w:r w:rsidRPr="00E7095B">
        <w:rPr>
          <w:rFonts w:ascii="Times New Roman" w:hAnsi="Times New Roman"/>
          <w:sz w:val="24"/>
          <w:szCs w:val="24"/>
        </w:rPr>
        <w:t>sexies</w:t>
      </w:r>
      <w:proofErr w:type="spellEnd"/>
      <w:r w:rsidRPr="00E7095B">
        <w:rPr>
          <w:rFonts w:ascii="Times New Roman" w:hAnsi="Times New Roman"/>
          <w:sz w:val="24"/>
          <w:szCs w:val="24"/>
        </w:rPr>
        <w:t xml:space="preserve"> comma 2 </w:t>
      </w:r>
      <w:proofErr w:type="spellStart"/>
      <w:r w:rsidRPr="00E7095B">
        <w:rPr>
          <w:rFonts w:ascii="Times New Roman" w:hAnsi="Times New Roman"/>
          <w:sz w:val="24"/>
          <w:szCs w:val="24"/>
        </w:rPr>
        <w:t>c.p.c.</w:t>
      </w:r>
      <w:proofErr w:type="spellEnd"/>
      <w:r w:rsidRPr="00E7095B">
        <w:rPr>
          <w:rFonts w:ascii="Times New Roman" w:hAnsi="Times New Roman"/>
          <w:sz w:val="24"/>
          <w:szCs w:val="24"/>
        </w:rPr>
        <w:t xml:space="preserve"> i provvedimenti necessari ed idonei a far cessare immediatamente la condotta pregiudizievole </w:t>
      </w:r>
      <w:r w:rsidR="001A0E05" w:rsidRPr="00E7095B">
        <w:rPr>
          <w:rFonts w:ascii="Times New Roman" w:hAnsi="Times New Roman"/>
          <w:sz w:val="24"/>
          <w:szCs w:val="24"/>
        </w:rPr>
        <w:t>ai danni di una cittadina italiana Indi Gregory</w:t>
      </w:r>
      <w:r w:rsidR="00D51306">
        <w:rPr>
          <w:rFonts w:ascii="Times New Roman" w:hAnsi="Times New Roman"/>
          <w:sz w:val="24"/>
          <w:szCs w:val="24"/>
        </w:rPr>
        <w:t>,</w:t>
      </w:r>
      <w:r w:rsidRPr="00E7095B">
        <w:rPr>
          <w:rFonts w:ascii="Times New Roman" w:hAnsi="Times New Roman"/>
          <w:sz w:val="24"/>
          <w:szCs w:val="24"/>
        </w:rPr>
        <w:t xml:space="preserve"> tesi </w:t>
      </w:r>
      <w:r w:rsidR="001A0E05" w:rsidRPr="00E7095B">
        <w:rPr>
          <w:rFonts w:ascii="Times New Roman" w:hAnsi="Times New Roman"/>
          <w:sz w:val="24"/>
          <w:szCs w:val="24"/>
        </w:rPr>
        <w:t>ad</w:t>
      </w:r>
      <w:r w:rsidR="00D51306">
        <w:rPr>
          <w:rFonts w:ascii="Times New Roman" w:hAnsi="Times New Roman"/>
          <w:sz w:val="24"/>
          <w:szCs w:val="24"/>
        </w:rPr>
        <w:t>:</w:t>
      </w:r>
    </w:p>
    <w:p w:rsidR="006249F8" w:rsidRDefault="00D51306" w:rsidP="00E7095B">
      <w:pPr>
        <w:spacing w:before="120" w:after="0" w:line="360" w:lineRule="auto"/>
        <w:jc w:val="both"/>
        <w:rPr>
          <w:rFonts w:ascii="Times New Roman" w:hAnsi="Times New Roman"/>
          <w:i/>
          <w:sz w:val="24"/>
          <w:szCs w:val="24"/>
        </w:rPr>
      </w:pPr>
      <w:r>
        <w:rPr>
          <w:rFonts w:ascii="Times New Roman" w:hAnsi="Times New Roman"/>
          <w:sz w:val="24"/>
          <w:szCs w:val="24"/>
        </w:rPr>
        <w:t xml:space="preserve">a- </w:t>
      </w:r>
      <w:r w:rsidR="001A0E05" w:rsidRPr="00E7095B">
        <w:rPr>
          <w:rFonts w:ascii="Times New Roman" w:hAnsi="Times New Roman"/>
          <w:sz w:val="24"/>
          <w:szCs w:val="24"/>
        </w:rPr>
        <w:t xml:space="preserve"> ordinare a</w:t>
      </w:r>
      <w:r>
        <w:rPr>
          <w:rFonts w:ascii="Times New Roman" w:hAnsi="Times New Roman"/>
          <w:sz w:val="24"/>
          <w:szCs w:val="24"/>
        </w:rPr>
        <w:t>l</w:t>
      </w:r>
      <w:r w:rsidR="001A0E05" w:rsidRPr="00E7095B">
        <w:rPr>
          <w:rFonts w:ascii="Times New Roman" w:hAnsi="Times New Roman"/>
          <w:sz w:val="24"/>
          <w:szCs w:val="24"/>
        </w:rPr>
        <w:t>l</w:t>
      </w:r>
      <w:r>
        <w:rPr>
          <w:rFonts w:ascii="Times New Roman" w:hAnsi="Times New Roman"/>
          <w:sz w:val="24"/>
          <w:szCs w:val="24"/>
        </w:rPr>
        <w:t>’ospedale inglese e al</w:t>
      </w:r>
      <w:r w:rsidR="001A0E05" w:rsidRPr="00E7095B">
        <w:rPr>
          <w:rFonts w:ascii="Times New Roman" w:hAnsi="Times New Roman"/>
          <w:sz w:val="24"/>
          <w:szCs w:val="24"/>
        </w:rPr>
        <w:t xml:space="preserve"> Governo inglese di </w:t>
      </w:r>
      <w:r>
        <w:rPr>
          <w:rFonts w:ascii="Times New Roman" w:hAnsi="Times New Roman"/>
          <w:sz w:val="24"/>
          <w:szCs w:val="24"/>
        </w:rPr>
        <w:t>sospendere gli atti di distacco della bimba dai sistemi che la tengon</w:t>
      </w:r>
      <w:r w:rsidR="00E84962">
        <w:rPr>
          <w:rFonts w:ascii="Times New Roman" w:hAnsi="Times New Roman"/>
          <w:sz w:val="24"/>
          <w:szCs w:val="24"/>
        </w:rPr>
        <w:t>o in vita</w:t>
      </w:r>
      <w:r>
        <w:rPr>
          <w:rFonts w:ascii="Times New Roman" w:hAnsi="Times New Roman"/>
          <w:sz w:val="24"/>
          <w:szCs w:val="24"/>
        </w:rPr>
        <w:t xml:space="preserve">, e </w:t>
      </w:r>
      <w:r w:rsidR="001A0E05" w:rsidRPr="00E7095B">
        <w:rPr>
          <w:rFonts w:ascii="Times New Roman" w:hAnsi="Times New Roman"/>
          <w:sz w:val="24"/>
          <w:szCs w:val="24"/>
        </w:rPr>
        <w:t>disporre l’immediato trasferimento in Italia della propria cittadina Indi Gregory prima che abbiano esecuzione provvedimenti contrari alle leggi italiane e mondiali</w:t>
      </w:r>
      <w:r w:rsidR="00FD5BD5" w:rsidRPr="00E7095B">
        <w:rPr>
          <w:rFonts w:ascii="Times New Roman" w:hAnsi="Times New Roman"/>
          <w:i/>
          <w:sz w:val="24"/>
          <w:szCs w:val="24"/>
        </w:rPr>
        <w:t>,</w:t>
      </w:r>
    </w:p>
    <w:p w:rsidR="006249F8" w:rsidRDefault="006249F8" w:rsidP="00E7095B">
      <w:pPr>
        <w:spacing w:before="120" w:after="0" w:line="360" w:lineRule="auto"/>
        <w:jc w:val="both"/>
        <w:rPr>
          <w:rFonts w:ascii="Times New Roman" w:hAnsi="Times New Roman"/>
          <w:sz w:val="24"/>
          <w:szCs w:val="24"/>
        </w:rPr>
      </w:pPr>
      <w:r>
        <w:rPr>
          <w:rFonts w:ascii="Times New Roman" w:hAnsi="Times New Roman"/>
          <w:sz w:val="24"/>
          <w:szCs w:val="24"/>
        </w:rPr>
        <w:t xml:space="preserve">b- ordinare al Governo italiano di emettere un formale decreto </w:t>
      </w:r>
      <w:r w:rsidR="00AD49D2">
        <w:rPr>
          <w:rFonts w:ascii="Times New Roman" w:hAnsi="Times New Roman"/>
          <w:sz w:val="24"/>
          <w:szCs w:val="24"/>
        </w:rPr>
        <w:t xml:space="preserve">, DPCM ovvero regolamento ministeriale della presidenza del consiglio ex legge 400/88, ovvero atto di formale invito </w:t>
      </w:r>
      <w:r>
        <w:rPr>
          <w:rFonts w:ascii="Times New Roman" w:hAnsi="Times New Roman"/>
          <w:sz w:val="24"/>
          <w:szCs w:val="24"/>
        </w:rPr>
        <w:t xml:space="preserve">con il quale ingiunge al Governo inglese e all’Ospedale dove la bambina è ricoverata di sospendere le procedure di fine vita preannunciate per lunedì prossimo quanto meno fino alla decisione del merito del ricorso ovvero disporre l’immediato trasferimento della bambina, ai sensi delle disposizioni sopra citate, in Italia suo paese di cittadinanza </w:t>
      </w:r>
    </w:p>
    <w:p w:rsidR="00FD5BD5" w:rsidRPr="00E7095B" w:rsidRDefault="006249F8" w:rsidP="00E7095B">
      <w:pPr>
        <w:spacing w:before="120" w:after="0" w:line="360" w:lineRule="auto"/>
        <w:jc w:val="both"/>
        <w:rPr>
          <w:rFonts w:ascii="Times New Roman" w:hAnsi="Times New Roman"/>
          <w:sz w:val="24"/>
          <w:szCs w:val="24"/>
        </w:rPr>
      </w:pPr>
      <w:r>
        <w:rPr>
          <w:rFonts w:ascii="Times New Roman" w:hAnsi="Times New Roman"/>
          <w:sz w:val="24"/>
          <w:szCs w:val="24"/>
        </w:rPr>
        <w:t xml:space="preserve">c- </w:t>
      </w:r>
      <w:r w:rsidR="00FD5BD5" w:rsidRPr="00E7095B">
        <w:rPr>
          <w:rFonts w:ascii="Times New Roman" w:hAnsi="Times New Roman"/>
          <w:sz w:val="24"/>
          <w:szCs w:val="24"/>
        </w:rPr>
        <w:t xml:space="preserve"> indicando altresì i termini per la notificazione del ricorso e del decreto;</w:t>
      </w:r>
    </w:p>
    <w:p w:rsidR="00FD5BD5" w:rsidRPr="00E7095B" w:rsidRDefault="00FD5BD5"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 In via gradata, ove non siano ritenuti sussistenti i presupposti per emettere subito il decreto richiesto,  fissare la comparizione delle parti in contraddittorio,</w:t>
      </w:r>
      <w:r w:rsidR="00D51306">
        <w:rPr>
          <w:rFonts w:ascii="Times New Roman" w:hAnsi="Times New Roman"/>
          <w:sz w:val="24"/>
          <w:szCs w:val="24"/>
        </w:rPr>
        <w:t xml:space="preserve"> ad </w:t>
      </w:r>
      <w:proofErr w:type="spellStart"/>
      <w:r w:rsidR="00D51306">
        <w:rPr>
          <w:rFonts w:ascii="Times New Roman" w:hAnsi="Times New Roman"/>
          <w:sz w:val="24"/>
          <w:szCs w:val="24"/>
        </w:rPr>
        <w:t>horas</w:t>
      </w:r>
      <w:proofErr w:type="spellEnd"/>
      <w:r w:rsidR="00D51306">
        <w:rPr>
          <w:rFonts w:ascii="Times New Roman" w:hAnsi="Times New Roman"/>
          <w:sz w:val="24"/>
          <w:szCs w:val="24"/>
        </w:rPr>
        <w:t>,</w:t>
      </w:r>
      <w:r w:rsidRPr="00E7095B">
        <w:rPr>
          <w:rFonts w:ascii="Times New Roman" w:hAnsi="Times New Roman"/>
          <w:sz w:val="24"/>
          <w:szCs w:val="24"/>
        </w:rPr>
        <w:t xml:space="preserve"> procedendo nel modo ritenuto opportuno agli atti di istruzione ritenuti indispensabili, ed emettere pertanto successivamente i provvedimenti necessari ed idonei a far cessare immediatamente la condotta pregiudizievole </w:t>
      </w:r>
      <w:r w:rsidR="001A0E05" w:rsidRPr="00E7095B">
        <w:rPr>
          <w:rFonts w:ascii="Times New Roman" w:hAnsi="Times New Roman"/>
          <w:sz w:val="24"/>
          <w:szCs w:val="24"/>
        </w:rPr>
        <w:t>ai danni di una cittadina italiana Indi Gregory, siano essi tesi ad ordinare al Governo inglese di disporre l’immediato trasferimento in Italia della propria cittadina Indi Gregory prima che abbiano esecuzione provvedimenti contrari alle leggi italiane e mondiali</w:t>
      </w:r>
      <w:r w:rsidRPr="00E7095B">
        <w:rPr>
          <w:rFonts w:ascii="Times New Roman" w:hAnsi="Times New Roman"/>
          <w:sz w:val="24"/>
          <w:szCs w:val="24"/>
        </w:rPr>
        <w:t>.</w:t>
      </w:r>
    </w:p>
    <w:p w:rsidR="00FD5BD5" w:rsidRPr="00E7095B" w:rsidRDefault="00FD5BD5" w:rsidP="00E7095B">
      <w:pPr>
        <w:spacing w:before="120" w:after="0" w:line="360" w:lineRule="auto"/>
        <w:jc w:val="both"/>
        <w:rPr>
          <w:rFonts w:ascii="Times New Roman" w:hAnsi="Times New Roman"/>
          <w:i/>
          <w:sz w:val="24"/>
          <w:szCs w:val="24"/>
        </w:rPr>
      </w:pPr>
      <w:proofErr w:type="spellStart"/>
      <w:r w:rsidRPr="00E7095B">
        <w:rPr>
          <w:rFonts w:ascii="Times New Roman" w:hAnsi="Times New Roman"/>
          <w:i/>
          <w:sz w:val="24"/>
          <w:szCs w:val="24"/>
        </w:rPr>
        <w:t>Salvis</w:t>
      </w:r>
      <w:proofErr w:type="spellEnd"/>
      <w:r w:rsidRPr="00E7095B">
        <w:rPr>
          <w:rFonts w:ascii="Times New Roman" w:hAnsi="Times New Roman"/>
          <w:i/>
          <w:sz w:val="24"/>
          <w:szCs w:val="24"/>
        </w:rPr>
        <w:t xml:space="preserve"> </w:t>
      </w:r>
      <w:proofErr w:type="spellStart"/>
      <w:r w:rsidRPr="00E7095B">
        <w:rPr>
          <w:rFonts w:ascii="Times New Roman" w:hAnsi="Times New Roman"/>
          <w:i/>
          <w:sz w:val="24"/>
          <w:szCs w:val="24"/>
        </w:rPr>
        <w:t>juribus</w:t>
      </w:r>
      <w:proofErr w:type="spellEnd"/>
    </w:p>
    <w:p w:rsidR="00FD5BD5" w:rsidRPr="00E7095B" w:rsidRDefault="00FD5BD5"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 xml:space="preserve">Con vittoria </w:t>
      </w:r>
      <w:r w:rsidR="006249F8">
        <w:rPr>
          <w:rFonts w:ascii="Times New Roman" w:hAnsi="Times New Roman"/>
          <w:sz w:val="24"/>
          <w:szCs w:val="24"/>
        </w:rPr>
        <w:t>di spese, competenze e onorari.</w:t>
      </w:r>
    </w:p>
    <w:p w:rsidR="001A0E05" w:rsidRPr="00E7095B" w:rsidRDefault="001A0E05"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In via istruttoria si produce in copia:</w:t>
      </w:r>
    </w:p>
    <w:p w:rsidR="001A0E05" w:rsidRPr="00E7095B" w:rsidRDefault="001A0E05"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1) Statuto del CODACONS;</w:t>
      </w:r>
    </w:p>
    <w:p w:rsidR="00FC29F2" w:rsidRPr="00E7095B" w:rsidRDefault="00FC29F2"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2) Decreto Ministero dello Sviluppo Economico – Direzione generale per il mercato, la concorrenza, la tutela del consumatore e la normativa tecnica - Divisione III - Servizi e professioni, qualità dei prodotti e dei servizi, professioni non organizzate in ordini e collegi, albi ed elenchi - del 30.12.2022</w:t>
      </w:r>
      <w:r w:rsidRPr="00E7095B">
        <w:rPr>
          <w:rFonts w:ascii="Times New Roman" w:hAnsi="Times New Roman"/>
          <w:color w:val="000000"/>
          <w:sz w:val="24"/>
          <w:szCs w:val="24"/>
        </w:rPr>
        <w:t>;</w:t>
      </w:r>
    </w:p>
    <w:p w:rsidR="00FC29F2" w:rsidRPr="00E7095B" w:rsidRDefault="00FC29F2"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 xml:space="preserve">3) </w:t>
      </w:r>
      <w:r w:rsidRPr="00E7095B">
        <w:rPr>
          <w:rFonts w:ascii="Times New Roman" w:hAnsi="Times New Roman"/>
          <w:color w:val="000000"/>
          <w:sz w:val="24"/>
          <w:szCs w:val="24"/>
        </w:rPr>
        <w:t>Ufficio territoriale del Governo di Roma, iscrizione nel registro delle persone giuridiche, Codacons ai sensi del DPR 10 febbraio 2000 n. 361– (Codacons);</w:t>
      </w:r>
    </w:p>
    <w:p w:rsidR="00FC29F2" w:rsidRPr="00E7095B" w:rsidRDefault="00FC29F2" w:rsidP="00E7095B">
      <w:pPr>
        <w:spacing w:before="120" w:after="0" w:line="360" w:lineRule="auto"/>
        <w:jc w:val="both"/>
        <w:rPr>
          <w:rFonts w:ascii="Times New Roman" w:hAnsi="Times New Roman"/>
          <w:sz w:val="24"/>
          <w:szCs w:val="24"/>
        </w:rPr>
      </w:pPr>
      <w:r w:rsidRPr="00E7095B">
        <w:rPr>
          <w:rFonts w:ascii="Times New Roman" w:hAnsi="Times New Roman"/>
          <w:color w:val="000000"/>
          <w:sz w:val="24"/>
          <w:szCs w:val="24"/>
        </w:rPr>
        <w:t xml:space="preserve">4) Nota del Ministero del Lavoro e delle Politiche Sociali del 20/06/2002 </w:t>
      </w:r>
      <w:proofErr w:type="spellStart"/>
      <w:r w:rsidRPr="00E7095B">
        <w:rPr>
          <w:rFonts w:ascii="Times New Roman" w:hAnsi="Times New Roman"/>
          <w:color w:val="000000"/>
          <w:sz w:val="24"/>
          <w:szCs w:val="24"/>
        </w:rPr>
        <w:t>prot</w:t>
      </w:r>
      <w:proofErr w:type="spellEnd"/>
      <w:r w:rsidRPr="00E7095B">
        <w:rPr>
          <w:rFonts w:ascii="Times New Roman" w:hAnsi="Times New Roman"/>
          <w:color w:val="000000"/>
          <w:sz w:val="24"/>
          <w:szCs w:val="24"/>
        </w:rPr>
        <w:t>. N. DPSP/R1/326/ASS – iscrizione al Registro nazionale delle Associazioni dei Promozione Sociale – (Codacons);</w:t>
      </w:r>
    </w:p>
    <w:p w:rsidR="00FC29F2" w:rsidRPr="00E7095B" w:rsidRDefault="00FC29F2" w:rsidP="00E7095B">
      <w:pPr>
        <w:spacing w:before="120" w:after="0" w:line="360" w:lineRule="auto"/>
        <w:jc w:val="both"/>
        <w:rPr>
          <w:rFonts w:ascii="Times New Roman" w:hAnsi="Times New Roman"/>
          <w:sz w:val="24"/>
          <w:szCs w:val="24"/>
        </w:rPr>
      </w:pPr>
      <w:r w:rsidRPr="00E7095B">
        <w:rPr>
          <w:rFonts w:ascii="Times New Roman" w:hAnsi="Times New Roman"/>
          <w:color w:val="000000"/>
          <w:sz w:val="24"/>
          <w:szCs w:val="24"/>
        </w:rPr>
        <w:t>5) Avvocatura Distrettuale dello Stato del 29.10.2010 esenzione del contributo unificato;</w:t>
      </w:r>
    </w:p>
    <w:p w:rsidR="00FC29F2" w:rsidRPr="00E7095B" w:rsidRDefault="00FC29F2" w:rsidP="00E7095B">
      <w:pPr>
        <w:spacing w:before="120" w:after="0" w:line="360" w:lineRule="auto"/>
        <w:jc w:val="both"/>
        <w:rPr>
          <w:rFonts w:ascii="Times New Roman" w:hAnsi="Times New Roman"/>
          <w:sz w:val="24"/>
          <w:szCs w:val="24"/>
        </w:rPr>
      </w:pPr>
      <w:r w:rsidRPr="00E7095B">
        <w:rPr>
          <w:rFonts w:ascii="Times New Roman" w:hAnsi="Times New Roman"/>
          <w:color w:val="000000"/>
          <w:sz w:val="24"/>
          <w:szCs w:val="24"/>
        </w:rPr>
        <w:t>6) Registro esenzione bollo;</w:t>
      </w:r>
    </w:p>
    <w:p w:rsidR="001A0E05" w:rsidRPr="00E7095B" w:rsidRDefault="00FC29F2" w:rsidP="00E7095B">
      <w:pPr>
        <w:spacing w:before="120" w:after="0" w:line="360" w:lineRule="auto"/>
        <w:jc w:val="both"/>
        <w:rPr>
          <w:rFonts w:ascii="Times New Roman" w:hAnsi="Times New Roman"/>
          <w:sz w:val="24"/>
          <w:szCs w:val="24"/>
        </w:rPr>
      </w:pPr>
      <w:r w:rsidRPr="00E7095B">
        <w:rPr>
          <w:rFonts w:ascii="Times New Roman" w:hAnsi="Times New Roman"/>
          <w:color w:val="000000"/>
          <w:sz w:val="24"/>
          <w:szCs w:val="24"/>
        </w:rPr>
        <w:t>7) Riconoscimento Associazione ambientalista, ai sensi della Legge Regione Sicilia del 6 Maggio n. 981981 Art. 3 co.1, come modificato dalla Legge n.16 del 10 Agosto 2022 G.U. Regione.</w:t>
      </w:r>
    </w:p>
    <w:p w:rsidR="00FD5BD5" w:rsidRPr="00E7095B" w:rsidRDefault="00FD5BD5" w:rsidP="00E7095B">
      <w:pPr>
        <w:spacing w:before="120" w:after="0" w:line="360" w:lineRule="auto"/>
        <w:jc w:val="both"/>
        <w:rPr>
          <w:rFonts w:ascii="Times New Roman" w:hAnsi="Times New Roman"/>
          <w:b/>
          <w:bCs/>
          <w:i/>
          <w:sz w:val="24"/>
          <w:szCs w:val="24"/>
        </w:rPr>
      </w:pPr>
      <w:r w:rsidRPr="00E7095B">
        <w:rPr>
          <w:rFonts w:ascii="Times New Roman" w:hAnsi="Times New Roman"/>
          <w:i/>
          <w:sz w:val="24"/>
          <w:szCs w:val="24"/>
        </w:rPr>
        <w:t>Ai fini della legge sul contributo unificato si dichiara che l’importo</w:t>
      </w:r>
      <w:r w:rsidRPr="00E7095B">
        <w:rPr>
          <w:rFonts w:ascii="Times New Roman" w:hAnsi="Times New Roman"/>
          <w:bCs/>
          <w:i/>
          <w:sz w:val="24"/>
          <w:szCs w:val="24"/>
        </w:rPr>
        <w:t xml:space="preserve"> del contributo unificato è di € </w:t>
      </w:r>
      <w:r w:rsidR="0005502A" w:rsidRPr="00E7095B">
        <w:rPr>
          <w:rFonts w:ascii="Times New Roman" w:hAnsi="Times New Roman"/>
          <w:bCs/>
          <w:i/>
          <w:sz w:val="24"/>
          <w:szCs w:val="24"/>
        </w:rPr>
        <w:t>259</w:t>
      </w:r>
      <w:r w:rsidRPr="00E7095B">
        <w:rPr>
          <w:rFonts w:ascii="Times New Roman" w:hAnsi="Times New Roman"/>
          <w:bCs/>
          <w:i/>
          <w:sz w:val="24"/>
          <w:szCs w:val="24"/>
        </w:rPr>
        <w:t>,00.</w:t>
      </w:r>
    </w:p>
    <w:p w:rsidR="00FD5BD5" w:rsidRPr="00E7095B" w:rsidRDefault="00FD5BD5"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Con osservanza</w:t>
      </w:r>
    </w:p>
    <w:p w:rsidR="00FD5BD5" w:rsidRPr="00E7095B" w:rsidRDefault="00FD5BD5" w:rsidP="00E7095B">
      <w:pPr>
        <w:spacing w:before="120" w:after="0" w:line="360" w:lineRule="auto"/>
        <w:jc w:val="both"/>
        <w:rPr>
          <w:rFonts w:ascii="Times New Roman" w:hAnsi="Times New Roman"/>
          <w:sz w:val="24"/>
          <w:szCs w:val="24"/>
        </w:rPr>
      </w:pPr>
      <w:r w:rsidRPr="00E7095B">
        <w:rPr>
          <w:rFonts w:ascii="Times New Roman" w:hAnsi="Times New Roman"/>
          <w:sz w:val="24"/>
          <w:szCs w:val="24"/>
        </w:rPr>
        <w:t>Roma, lì 10 novembre 2023</w:t>
      </w:r>
    </w:p>
    <w:p w:rsidR="00FD5BD5" w:rsidRPr="00E7095B" w:rsidRDefault="00FD5BD5" w:rsidP="00E7095B">
      <w:pPr>
        <w:spacing w:before="120" w:after="0" w:line="360" w:lineRule="auto"/>
        <w:jc w:val="right"/>
        <w:rPr>
          <w:rFonts w:ascii="Times New Roman" w:hAnsi="Times New Roman"/>
          <w:sz w:val="24"/>
          <w:szCs w:val="24"/>
        </w:rPr>
      </w:pPr>
      <w:r w:rsidRPr="00E7095B">
        <w:rPr>
          <w:rFonts w:ascii="Times New Roman" w:hAnsi="Times New Roman"/>
          <w:sz w:val="24"/>
          <w:szCs w:val="24"/>
        </w:rPr>
        <w:t>Avv. Prof. Carlo Rienzi</w:t>
      </w:r>
    </w:p>
    <w:p w:rsidR="00FD5BD5" w:rsidRPr="00E7095B" w:rsidRDefault="00FD5BD5" w:rsidP="00E7095B">
      <w:pPr>
        <w:spacing w:before="120" w:after="0" w:line="360" w:lineRule="auto"/>
        <w:jc w:val="right"/>
        <w:rPr>
          <w:rFonts w:ascii="Times New Roman" w:hAnsi="Times New Roman"/>
          <w:sz w:val="24"/>
          <w:szCs w:val="24"/>
        </w:rPr>
      </w:pPr>
      <w:r w:rsidRPr="00E7095B">
        <w:rPr>
          <w:rFonts w:ascii="Times New Roman" w:hAnsi="Times New Roman"/>
          <w:sz w:val="24"/>
          <w:szCs w:val="24"/>
        </w:rPr>
        <w:t>Avv. Mariangela Servino</w:t>
      </w:r>
    </w:p>
    <w:p w:rsidR="00FD5BD5" w:rsidRPr="00E7095B" w:rsidRDefault="00FD5BD5" w:rsidP="00E7095B">
      <w:pPr>
        <w:spacing w:before="120" w:after="0" w:line="360" w:lineRule="auto"/>
        <w:jc w:val="both"/>
        <w:rPr>
          <w:rFonts w:ascii="Times New Roman" w:hAnsi="Times New Roman"/>
          <w:b/>
          <w:sz w:val="24"/>
          <w:szCs w:val="24"/>
        </w:rPr>
      </w:pPr>
    </w:p>
    <w:p w:rsidR="00FD5BD5" w:rsidRPr="00E7095B" w:rsidRDefault="00FD5BD5" w:rsidP="00E7095B">
      <w:pPr>
        <w:spacing w:before="120" w:after="0" w:line="360" w:lineRule="auto"/>
        <w:jc w:val="both"/>
        <w:rPr>
          <w:rFonts w:ascii="Times New Roman" w:hAnsi="Times New Roman"/>
          <w:sz w:val="24"/>
          <w:szCs w:val="24"/>
        </w:rPr>
      </w:pPr>
    </w:p>
    <w:p w:rsidR="0028174D" w:rsidRPr="00E7095B" w:rsidRDefault="0028174D" w:rsidP="00E7095B">
      <w:pPr>
        <w:spacing w:before="120" w:after="0" w:line="360" w:lineRule="auto"/>
        <w:jc w:val="both"/>
        <w:rPr>
          <w:rFonts w:ascii="Times New Roman" w:hAnsi="Times New Roman"/>
          <w:sz w:val="24"/>
          <w:szCs w:val="24"/>
        </w:rPr>
      </w:pPr>
    </w:p>
    <w:sectPr w:rsidR="0028174D" w:rsidRPr="00E7095B" w:rsidSect="002974DE">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32BE" w:rsidRDefault="009D32BE" w:rsidP="00F33606">
      <w:pPr>
        <w:spacing w:after="0" w:line="240" w:lineRule="auto"/>
      </w:pPr>
      <w:r>
        <w:separator/>
      </w:r>
    </w:p>
  </w:endnote>
  <w:endnote w:type="continuationSeparator" w:id="0">
    <w:p w:rsidR="009D32BE" w:rsidRDefault="009D32BE" w:rsidP="00F33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0789" w:rsidRDefault="002E0789">
    <w:pPr>
      <w:pStyle w:val="Pidipagina"/>
      <w:jc w:val="right"/>
    </w:pPr>
    <w:r>
      <w:fldChar w:fldCharType="begin"/>
    </w:r>
    <w:r>
      <w:instrText xml:space="preserve"> PAGE   \* MERGEFORMAT </w:instrText>
    </w:r>
    <w:r>
      <w:fldChar w:fldCharType="separate"/>
    </w:r>
    <w:r w:rsidR="00AD49D2">
      <w:rPr>
        <w:noProof/>
      </w:rPr>
      <w:t>6</w:t>
    </w:r>
    <w:r>
      <w:fldChar w:fldCharType="end"/>
    </w:r>
  </w:p>
  <w:p w:rsidR="002E0789" w:rsidRDefault="002E07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32BE" w:rsidRDefault="009D32BE" w:rsidP="00F33606">
      <w:pPr>
        <w:spacing w:after="0" w:line="240" w:lineRule="auto"/>
      </w:pPr>
      <w:r>
        <w:separator/>
      </w:r>
    </w:p>
  </w:footnote>
  <w:footnote w:type="continuationSeparator" w:id="0">
    <w:p w:rsidR="009D32BE" w:rsidRDefault="009D32BE" w:rsidP="00F33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E3871"/>
    <w:multiLevelType w:val="hybridMultilevel"/>
    <w:tmpl w:val="EF0E75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1320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9B"/>
    <w:rsid w:val="0005502A"/>
    <w:rsid w:val="001A0E05"/>
    <w:rsid w:val="001B2BAC"/>
    <w:rsid w:val="0028174D"/>
    <w:rsid w:val="002974DE"/>
    <w:rsid w:val="002E0789"/>
    <w:rsid w:val="00402BAC"/>
    <w:rsid w:val="00542BC1"/>
    <w:rsid w:val="00604D2D"/>
    <w:rsid w:val="006249F8"/>
    <w:rsid w:val="006B3861"/>
    <w:rsid w:val="006D7120"/>
    <w:rsid w:val="00824E48"/>
    <w:rsid w:val="008973A4"/>
    <w:rsid w:val="009437D7"/>
    <w:rsid w:val="00975041"/>
    <w:rsid w:val="009D32BE"/>
    <w:rsid w:val="00AA3A9B"/>
    <w:rsid w:val="00AD49D2"/>
    <w:rsid w:val="00B82CCA"/>
    <w:rsid w:val="00BF47C3"/>
    <w:rsid w:val="00C12821"/>
    <w:rsid w:val="00C8745D"/>
    <w:rsid w:val="00CE12D3"/>
    <w:rsid w:val="00D51306"/>
    <w:rsid w:val="00D90A53"/>
    <w:rsid w:val="00E7095B"/>
    <w:rsid w:val="00E84962"/>
    <w:rsid w:val="00E862BD"/>
    <w:rsid w:val="00F04ADC"/>
    <w:rsid w:val="00F33606"/>
    <w:rsid w:val="00FC29F2"/>
    <w:rsid w:val="00FD5BD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493C"/>
  <w15:chartTrackingRefBased/>
  <w15:docId w15:val="{37B74E24-96A1-D54E-851B-2BD86DAA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3A9B"/>
    <w:pPr>
      <w:spacing w:after="160" w:line="259"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AA3A9B"/>
    <w:pPr>
      <w:spacing w:after="0" w:line="572" w:lineRule="atLeast"/>
      <w:jc w:val="center"/>
    </w:pPr>
    <w:rPr>
      <w:rFonts w:ascii="Times New Roman" w:eastAsia="Times New Roman" w:hAnsi="Times New Roman"/>
      <w:b/>
      <w:sz w:val="24"/>
      <w:szCs w:val="20"/>
      <w:lang w:eastAsia="it-IT"/>
    </w:rPr>
  </w:style>
  <w:style w:type="character" w:customStyle="1" w:styleId="SottotitoloCarattere">
    <w:name w:val="Sottotitolo Carattere"/>
    <w:link w:val="Sottotitolo"/>
    <w:rsid w:val="00AA3A9B"/>
    <w:rPr>
      <w:rFonts w:ascii="Times New Roman" w:eastAsia="Times New Roman" w:hAnsi="Times New Roman" w:cs="Times New Roman"/>
      <w:b/>
      <w:sz w:val="24"/>
      <w:szCs w:val="20"/>
      <w:lang w:eastAsia="it-IT"/>
    </w:rPr>
  </w:style>
  <w:style w:type="character" w:styleId="Collegamentoipertestuale">
    <w:name w:val="Hyperlink"/>
    <w:uiPriority w:val="99"/>
    <w:unhideWhenUsed/>
    <w:rsid w:val="00AA3A9B"/>
    <w:rPr>
      <w:color w:val="0563C1"/>
      <w:u w:val="single"/>
    </w:rPr>
  </w:style>
  <w:style w:type="paragraph" w:styleId="NormaleWeb">
    <w:name w:val="Normal (Web)"/>
    <w:basedOn w:val="Normale"/>
    <w:uiPriority w:val="99"/>
    <w:semiHidden/>
    <w:unhideWhenUsed/>
    <w:rsid w:val="00AA3A9B"/>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semiHidden/>
    <w:unhideWhenUsed/>
    <w:rsid w:val="00F33606"/>
    <w:pPr>
      <w:tabs>
        <w:tab w:val="center" w:pos="4819"/>
        <w:tab w:val="right" w:pos="9638"/>
      </w:tabs>
    </w:pPr>
  </w:style>
  <w:style w:type="character" w:customStyle="1" w:styleId="IntestazioneCarattere">
    <w:name w:val="Intestazione Carattere"/>
    <w:link w:val="Intestazione"/>
    <w:uiPriority w:val="99"/>
    <w:semiHidden/>
    <w:rsid w:val="00F33606"/>
    <w:rPr>
      <w:sz w:val="22"/>
      <w:szCs w:val="22"/>
      <w:lang w:eastAsia="en-US"/>
    </w:rPr>
  </w:style>
  <w:style w:type="paragraph" w:styleId="Pidipagina">
    <w:name w:val="footer"/>
    <w:basedOn w:val="Normale"/>
    <w:link w:val="PidipaginaCarattere"/>
    <w:uiPriority w:val="99"/>
    <w:unhideWhenUsed/>
    <w:rsid w:val="00F33606"/>
    <w:pPr>
      <w:tabs>
        <w:tab w:val="center" w:pos="4819"/>
        <w:tab w:val="right" w:pos="9638"/>
      </w:tabs>
    </w:pPr>
  </w:style>
  <w:style w:type="character" w:customStyle="1" w:styleId="PidipaginaCarattere">
    <w:name w:val="Piè di pagina Carattere"/>
    <w:link w:val="Pidipagina"/>
    <w:uiPriority w:val="99"/>
    <w:rsid w:val="00F3360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10335">
      <w:bodyDiv w:val="1"/>
      <w:marLeft w:val="0"/>
      <w:marRight w:val="0"/>
      <w:marTop w:val="0"/>
      <w:marBottom w:val="0"/>
      <w:divBdr>
        <w:top w:val="none" w:sz="0" w:space="0" w:color="auto"/>
        <w:left w:val="none" w:sz="0" w:space="0" w:color="auto"/>
        <w:bottom w:val="none" w:sz="0" w:space="0" w:color="auto"/>
        <w:right w:val="none" w:sz="0" w:space="0" w:color="auto"/>
      </w:divBdr>
    </w:div>
    <w:div w:id="241716546">
      <w:bodyDiv w:val="1"/>
      <w:marLeft w:val="0"/>
      <w:marRight w:val="0"/>
      <w:marTop w:val="0"/>
      <w:marBottom w:val="0"/>
      <w:divBdr>
        <w:top w:val="none" w:sz="0" w:space="0" w:color="auto"/>
        <w:left w:val="none" w:sz="0" w:space="0" w:color="auto"/>
        <w:bottom w:val="none" w:sz="0" w:space="0" w:color="auto"/>
        <w:right w:val="none" w:sz="0" w:space="0" w:color="auto"/>
      </w:divBdr>
    </w:div>
    <w:div w:id="448158727">
      <w:bodyDiv w:val="1"/>
      <w:marLeft w:val="0"/>
      <w:marRight w:val="0"/>
      <w:marTop w:val="0"/>
      <w:marBottom w:val="0"/>
      <w:divBdr>
        <w:top w:val="none" w:sz="0" w:space="0" w:color="auto"/>
        <w:left w:val="none" w:sz="0" w:space="0" w:color="auto"/>
        <w:bottom w:val="none" w:sz="0" w:space="0" w:color="auto"/>
        <w:right w:val="none" w:sz="0" w:space="0" w:color="auto"/>
      </w:divBdr>
      <w:divsChild>
        <w:div w:id="883952257">
          <w:marLeft w:val="0"/>
          <w:marRight w:val="0"/>
          <w:marTop w:val="0"/>
          <w:marBottom w:val="0"/>
          <w:divBdr>
            <w:top w:val="none" w:sz="0" w:space="0" w:color="auto"/>
            <w:left w:val="none" w:sz="0" w:space="0" w:color="auto"/>
            <w:bottom w:val="none" w:sz="0" w:space="0" w:color="auto"/>
            <w:right w:val="none" w:sz="0" w:space="0" w:color="auto"/>
          </w:divBdr>
        </w:div>
        <w:div w:id="2129160360">
          <w:marLeft w:val="0"/>
          <w:marRight w:val="0"/>
          <w:marTop w:val="0"/>
          <w:marBottom w:val="0"/>
          <w:divBdr>
            <w:top w:val="none" w:sz="0" w:space="0" w:color="auto"/>
            <w:left w:val="none" w:sz="0" w:space="0" w:color="auto"/>
            <w:bottom w:val="none" w:sz="0" w:space="0" w:color="auto"/>
            <w:right w:val="none" w:sz="0" w:space="0" w:color="auto"/>
          </w:divBdr>
        </w:div>
      </w:divsChild>
    </w:div>
    <w:div w:id="510460297">
      <w:bodyDiv w:val="1"/>
      <w:marLeft w:val="0"/>
      <w:marRight w:val="0"/>
      <w:marTop w:val="0"/>
      <w:marBottom w:val="0"/>
      <w:divBdr>
        <w:top w:val="none" w:sz="0" w:space="0" w:color="auto"/>
        <w:left w:val="none" w:sz="0" w:space="0" w:color="auto"/>
        <w:bottom w:val="none" w:sz="0" w:space="0" w:color="auto"/>
        <w:right w:val="none" w:sz="0" w:space="0" w:color="auto"/>
      </w:divBdr>
    </w:div>
    <w:div w:id="831601023">
      <w:bodyDiv w:val="1"/>
      <w:marLeft w:val="0"/>
      <w:marRight w:val="0"/>
      <w:marTop w:val="0"/>
      <w:marBottom w:val="0"/>
      <w:divBdr>
        <w:top w:val="none" w:sz="0" w:space="0" w:color="auto"/>
        <w:left w:val="none" w:sz="0" w:space="0" w:color="auto"/>
        <w:bottom w:val="none" w:sz="0" w:space="0" w:color="auto"/>
        <w:right w:val="none" w:sz="0" w:space="0" w:color="auto"/>
      </w:divBdr>
      <w:divsChild>
        <w:div w:id="864097820">
          <w:marLeft w:val="0"/>
          <w:marRight w:val="0"/>
          <w:marTop w:val="0"/>
          <w:marBottom w:val="0"/>
          <w:divBdr>
            <w:top w:val="none" w:sz="0" w:space="0" w:color="auto"/>
            <w:left w:val="none" w:sz="0" w:space="0" w:color="auto"/>
            <w:bottom w:val="none" w:sz="0" w:space="0" w:color="auto"/>
            <w:right w:val="none" w:sz="0" w:space="0" w:color="auto"/>
          </w:divBdr>
        </w:div>
        <w:div w:id="889339870">
          <w:marLeft w:val="0"/>
          <w:marRight w:val="0"/>
          <w:marTop w:val="0"/>
          <w:marBottom w:val="0"/>
          <w:divBdr>
            <w:top w:val="none" w:sz="0" w:space="0" w:color="auto"/>
            <w:left w:val="none" w:sz="0" w:space="0" w:color="auto"/>
            <w:bottom w:val="none" w:sz="0" w:space="0" w:color="auto"/>
            <w:right w:val="none" w:sz="0" w:space="0" w:color="auto"/>
          </w:divBdr>
        </w:div>
      </w:divsChild>
    </w:div>
    <w:div w:id="1959336710">
      <w:bodyDiv w:val="1"/>
      <w:marLeft w:val="0"/>
      <w:marRight w:val="0"/>
      <w:marTop w:val="0"/>
      <w:marBottom w:val="0"/>
      <w:divBdr>
        <w:top w:val="none" w:sz="0" w:space="0" w:color="auto"/>
        <w:left w:val="none" w:sz="0" w:space="0" w:color="auto"/>
        <w:bottom w:val="none" w:sz="0" w:space="0" w:color="auto"/>
        <w:right w:val="none" w:sz="0" w:space="0" w:color="auto"/>
      </w:divBdr>
    </w:div>
    <w:div w:id="19719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2365</Words>
  <Characters>13481</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Mariangela Servino</dc:creator>
  <cp:keywords/>
  <cp:lastModifiedBy>Mariangela Servino</cp:lastModifiedBy>
  <cp:revision>3</cp:revision>
  <dcterms:created xsi:type="dcterms:W3CDTF">2023-11-11T06:59:00Z</dcterms:created>
  <dcterms:modified xsi:type="dcterms:W3CDTF">2023-11-11T06:59:00Z</dcterms:modified>
</cp:coreProperties>
</file>